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86D6" w14:textId="2BD59484" w:rsidR="00E43363" w:rsidRPr="00903A52" w:rsidRDefault="003B7283" w:rsidP="006C4F98">
      <w:pPr>
        <w:jc w:val="both"/>
        <w:rPr>
          <w:rFonts w:ascii="Arial" w:hAnsi="Arial" w:cs="Arial"/>
          <w:sz w:val="32"/>
          <w:szCs w:val="32"/>
        </w:rPr>
      </w:pPr>
      <w:r w:rsidRPr="002934FE">
        <w:rPr>
          <w:rFonts w:cstheme="minorHAnsi"/>
          <w:sz w:val="28"/>
          <w:szCs w:val="28"/>
          <w:lang w:val="fr-FR"/>
        </w:rPr>
        <w:br/>
      </w:r>
      <w:r w:rsidR="00E43363" w:rsidRPr="00903A52">
        <w:rPr>
          <w:rFonts w:ascii="Arial" w:hAnsi="Arial" w:cs="Arial"/>
          <w:sz w:val="32"/>
          <w:szCs w:val="32"/>
        </w:rPr>
        <w:t>Madame la présidente, Mr le 1</w:t>
      </w:r>
      <w:r w:rsidR="00E43363" w:rsidRPr="00903A52">
        <w:rPr>
          <w:rFonts w:ascii="Arial" w:hAnsi="Arial" w:cs="Arial"/>
          <w:sz w:val="32"/>
          <w:szCs w:val="32"/>
          <w:vertAlign w:val="superscript"/>
        </w:rPr>
        <w:t>er</w:t>
      </w:r>
      <w:r w:rsidR="00E43363" w:rsidRPr="00903A52">
        <w:rPr>
          <w:rFonts w:ascii="Arial" w:hAnsi="Arial" w:cs="Arial"/>
          <w:sz w:val="32"/>
          <w:szCs w:val="32"/>
        </w:rPr>
        <w:t>, M</w:t>
      </w:r>
      <w:r w:rsidR="006C4F98" w:rsidRPr="00903A52">
        <w:rPr>
          <w:rFonts w:ascii="Arial" w:hAnsi="Arial" w:cs="Arial"/>
          <w:sz w:val="32"/>
          <w:szCs w:val="32"/>
        </w:rPr>
        <w:t>mes</w:t>
      </w:r>
      <w:r w:rsidR="00E43363" w:rsidRPr="00903A52">
        <w:rPr>
          <w:rFonts w:ascii="Arial" w:hAnsi="Arial" w:cs="Arial"/>
          <w:sz w:val="32"/>
          <w:szCs w:val="32"/>
        </w:rPr>
        <w:t xml:space="preserve"> et M</w:t>
      </w:r>
      <w:r w:rsidR="006C4F98" w:rsidRPr="00903A52">
        <w:rPr>
          <w:rFonts w:ascii="Arial" w:hAnsi="Arial" w:cs="Arial"/>
          <w:sz w:val="32"/>
          <w:szCs w:val="32"/>
        </w:rPr>
        <w:t>r</w:t>
      </w:r>
      <w:r w:rsidR="00E43363" w:rsidRPr="00903A52">
        <w:rPr>
          <w:rFonts w:ascii="Arial" w:hAnsi="Arial" w:cs="Arial"/>
          <w:sz w:val="32"/>
          <w:szCs w:val="32"/>
        </w:rPr>
        <w:t xml:space="preserve"> les ministres,</w:t>
      </w:r>
      <w:r w:rsidR="006C4F98" w:rsidRPr="00903A52">
        <w:rPr>
          <w:rFonts w:ascii="Arial" w:hAnsi="Arial" w:cs="Arial"/>
          <w:sz w:val="32"/>
          <w:szCs w:val="32"/>
        </w:rPr>
        <w:t xml:space="preserve"> </w:t>
      </w:r>
      <w:r w:rsidR="00E43363" w:rsidRPr="00903A52">
        <w:rPr>
          <w:rFonts w:ascii="Arial" w:hAnsi="Arial" w:cs="Arial"/>
          <w:sz w:val="32"/>
          <w:szCs w:val="32"/>
        </w:rPr>
        <w:t>Chers Collègues,</w:t>
      </w:r>
    </w:p>
    <w:p w14:paraId="2659D630" w14:textId="0567037D" w:rsidR="00AE35DE" w:rsidRPr="00903A52" w:rsidRDefault="00AE35DE" w:rsidP="006C4F98">
      <w:pPr>
        <w:jc w:val="both"/>
        <w:rPr>
          <w:rFonts w:ascii="Arial" w:hAnsi="Arial" w:cs="Arial"/>
          <w:sz w:val="32"/>
          <w:szCs w:val="32"/>
        </w:rPr>
      </w:pPr>
      <w:r w:rsidRPr="00903A52">
        <w:rPr>
          <w:rFonts w:ascii="Arial" w:hAnsi="Arial" w:cs="Arial"/>
          <w:sz w:val="32"/>
          <w:szCs w:val="32"/>
        </w:rPr>
        <w:t xml:space="preserve">Dernier budget de la législature, </w:t>
      </w:r>
      <w:r w:rsidR="00F43FA1" w:rsidRPr="00903A52">
        <w:rPr>
          <w:rFonts w:ascii="Arial" w:hAnsi="Arial" w:cs="Arial"/>
          <w:sz w:val="32"/>
          <w:szCs w:val="32"/>
        </w:rPr>
        <w:t xml:space="preserve">c’est </w:t>
      </w:r>
      <w:r w:rsidRPr="00903A52">
        <w:rPr>
          <w:rFonts w:ascii="Arial" w:hAnsi="Arial" w:cs="Arial"/>
          <w:sz w:val="32"/>
          <w:szCs w:val="32"/>
        </w:rPr>
        <w:t>l’occasion de faire le point, de mesurer le travail accompli</w:t>
      </w:r>
      <w:r w:rsidR="00E43363" w:rsidRPr="00903A52">
        <w:rPr>
          <w:rFonts w:ascii="Arial" w:hAnsi="Arial" w:cs="Arial"/>
          <w:sz w:val="32"/>
          <w:szCs w:val="32"/>
        </w:rPr>
        <w:t>,</w:t>
      </w:r>
      <w:r w:rsidRPr="00903A52">
        <w:rPr>
          <w:rFonts w:ascii="Arial" w:hAnsi="Arial" w:cs="Arial"/>
          <w:sz w:val="32"/>
          <w:szCs w:val="32"/>
        </w:rPr>
        <w:t xml:space="preserve"> au travers des crises rencontrées et qui persistent. Il reste du travail à poursuivre et à intensifier, d’importante</w:t>
      </w:r>
      <w:r w:rsidR="00F43FA1" w:rsidRPr="00903A52">
        <w:rPr>
          <w:rFonts w:ascii="Arial" w:hAnsi="Arial" w:cs="Arial"/>
          <w:sz w:val="32"/>
          <w:szCs w:val="32"/>
        </w:rPr>
        <w:t>s</w:t>
      </w:r>
      <w:r w:rsidRPr="00903A52">
        <w:rPr>
          <w:rFonts w:ascii="Arial" w:hAnsi="Arial" w:cs="Arial"/>
          <w:sz w:val="32"/>
          <w:szCs w:val="32"/>
        </w:rPr>
        <w:t xml:space="preserve"> réformes structurelles devront </w:t>
      </w:r>
      <w:r w:rsidR="00F43FA1" w:rsidRPr="00903A52">
        <w:rPr>
          <w:rFonts w:ascii="Arial" w:hAnsi="Arial" w:cs="Arial"/>
          <w:sz w:val="32"/>
          <w:szCs w:val="32"/>
        </w:rPr>
        <w:t xml:space="preserve">nécessairement </w:t>
      </w:r>
      <w:r w:rsidRPr="00903A52">
        <w:rPr>
          <w:rFonts w:ascii="Arial" w:hAnsi="Arial" w:cs="Arial"/>
          <w:sz w:val="32"/>
          <w:szCs w:val="32"/>
        </w:rPr>
        <w:t>avoir lieu dans le futur, cela suppose de se mettre en ordre de marche financièrement. Pour 2024 l</w:t>
      </w:r>
      <w:r w:rsidR="000F77E9" w:rsidRPr="00903A52">
        <w:rPr>
          <w:rFonts w:ascii="Arial" w:hAnsi="Arial" w:cs="Arial"/>
          <w:sz w:val="32"/>
          <w:szCs w:val="32"/>
          <w:lang w:val="fr-FR"/>
        </w:rPr>
        <w:t xml:space="preserve">’accord budgétaire </w:t>
      </w:r>
      <w:r w:rsidR="000F77E9" w:rsidRPr="00903A52">
        <w:rPr>
          <w:rFonts w:ascii="Arial" w:hAnsi="Arial" w:cs="Arial"/>
          <w:sz w:val="32"/>
          <w:szCs w:val="32"/>
        </w:rPr>
        <w:t xml:space="preserve">porte l’effort </w:t>
      </w:r>
      <w:r w:rsidRPr="00903A52">
        <w:rPr>
          <w:rFonts w:ascii="Arial" w:hAnsi="Arial" w:cs="Arial"/>
          <w:sz w:val="32"/>
          <w:szCs w:val="32"/>
        </w:rPr>
        <w:t>à</w:t>
      </w:r>
      <w:r w:rsidR="000F77E9" w:rsidRPr="00903A52">
        <w:rPr>
          <w:rFonts w:ascii="Arial" w:hAnsi="Arial" w:cs="Arial"/>
          <w:sz w:val="32"/>
          <w:szCs w:val="32"/>
        </w:rPr>
        <w:t xml:space="preserve"> 1,7 milliard d’euros (1,2 milliard de réduction du déficit et 500 millions pour financer de nouvelles politiques)</w:t>
      </w:r>
      <w:r w:rsidRPr="00903A52">
        <w:rPr>
          <w:rFonts w:ascii="Arial" w:hAnsi="Arial" w:cs="Arial"/>
          <w:sz w:val="32"/>
          <w:szCs w:val="32"/>
        </w:rPr>
        <w:t>, avec des mesures prises</w:t>
      </w:r>
      <w:r w:rsidR="00F43FA1" w:rsidRPr="00903A52">
        <w:rPr>
          <w:rFonts w:ascii="Arial" w:hAnsi="Arial" w:cs="Arial"/>
          <w:sz w:val="32"/>
          <w:szCs w:val="32"/>
        </w:rPr>
        <w:t>,</w:t>
      </w:r>
      <w:r w:rsidRPr="00903A52">
        <w:rPr>
          <w:rFonts w:ascii="Arial" w:hAnsi="Arial" w:cs="Arial"/>
          <w:sz w:val="32"/>
          <w:szCs w:val="32"/>
        </w:rPr>
        <w:t xml:space="preserve"> qui amorcent des changements allant dans le bon sens. Notamment un accent mis sur l’efficacité des mesures visant à l’activation des personnes</w:t>
      </w:r>
      <w:r w:rsidR="000F4453" w:rsidRPr="00903A52">
        <w:rPr>
          <w:rFonts w:ascii="Arial" w:hAnsi="Arial" w:cs="Arial"/>
          <w:sz w:val="32"/>
          <w:szCs w:val="32"/>
        </w:rPr>
        <w:t xml:space="preserve"> inactives</w:t>
      </w:r>
      <w:r w:rsidRPr="00903A52">
        <w:rPr>
          <w:rFonts w:ascii="Arial" w:hAnsi="Arial" w:cs="Arial"/>
          <w:sz w:val="32"/>
          <w:szCs w:val="32"/>
        </w:rPr>
        <w:t xml:space="preserve"> capables de travailler</w:t>
      </w:r>
      <w:r w:rsidR="000F4453" w:rsidRPr="00903A52">
        <w:rPr>
          <w:rFonts w:ascii="Arial" w:hAnsi="Arial" w:cs="Arial"/>
          <w:sz w:val="32"/>
          <w:szCs w:val="32"/>
        </w:rPr>
        <w:t>.</w:t>
      </w:r>
      <w:r w:rsidRPr="00903A52">
        <w:rPr>
          <w:rFonts w:ascii="Arial" w:hAnsi="Arial" w:cs="Arial"/>
          <w:sz w:val="32"/>
          <w:szCs w:val="32"/>
        </w:rPr>
        <w:t xml:space="preserve"> Il faut dire que les dépenses en invalidité et incapacité de travail ont augmenté de plus de 3 milliards depuis le début de la législature.</w:t>
      </w:r>
    </w:p>
    <w:p w14:paraId="1F166604" w14:textId="700A62AF" w:rsidR="00B82C11" w:rsidRPr="00903A52" w:rsidRDefault="00B82C11" w:rsidP="006C4F98">
      <w:pPr>
        <w:jc w:val="both"/>
        <w:rPr>
          <w:rFonts w:ascii="Arial" w:hAnsi="Arial" w:cs="Arial"/>
          <w:sz w:val="32"/>
          <w:szCs w:val="32"/>
        </w:rPr>
      </w:pPr>
      <w:r w:rsidRPr="00903A52">
        <w:rPr>
          <w:rFonts w:ascii="Arial" w:hAnsi="Arial" w:cs="Arial"/>
          <w:sz w:val="32"/>
          <w:szCs w:val="32"/>
        </w:rPr>
        <w:t>C’est pourquoi, en l’absence actuelle de réforme substantielle du marché du travail que nous regrettons, il a été décidé, en matière de retour au travail, d’encourager de manière supplémentaire les employeurs qui réaccueillent des malades de longue durée au sein de leur entreprise</w:t>
      </w:r>
      <w:r w:rsidR="00F43FA1" w:rsidRPr="00903A52">
        <w:rPr>
          <w:rFonts w:ascii="Arial" w:hAnsi="Arial" w:cs="Arial"/>
          <w:sz w:val="32"/>
          <w:szCs w:val="32"/>
        </w:rPr>
        <w:t>,</w:t>
      </w:r>
      <w:r w:rsidRPr="00903A52">
        <w:rPr>
          <w:rFonts w:ascii="Arial" w:hAnsi="Arial" w:cs="Arial"/>
          <w:sz w:val="32"/>
          <w:szCs w:val="32"/>
        </w:rPr>
        <w:t xml:space="preserve"> </w:t>
      </w:r>
      <w:r w:rsidR="00F43FA1" w:rsidRPr="00903A52">
        <w:rPr>
          <w:rFonts w:ascii="Arial" w:hAnsi="Arial" w:cs="Arial"/>
          <w:sz w:val="32"/>
          <w:szCs w:val="32"/>
        </w:rPr>
        <w:t>par</w:t>
      </w:r>
      <w:r w:rsidRPr="00903A52">
        <w:rPr>
          <w:rFonts w:ascii="Arial" w:hAnsi="Arial" w:cs="Arial"/>
          <w:sz w:val="32"/>
          <w:szCs w:val="32"/>
        </w:rPr>
        <w:t xml:space="preserve"> une augmentation de la prime existante de 1000€ à 1750€ par travailleur réinséré. Et en matière d’emploi, </w:t>
      </w:r>
      <w:r w:rsidR="00F43FA1" w:rsidRPr="00903A52">
        <w:rPr>
          <w:rFonts w:ascii="Arial" w:hAnsi="Arial" w:cs="Arial"/>
          <w:sz w:val="32"/>
          <w:szCs w:val="32"/>
        </w:rPr>
        <w:t xml:space="preserve">pour lutter </w:t>
      </w:r>
      <w:r w:rsidRPr="00903A52">
        <w:rPr>
          <w:rFonts w:ascii="Arial" w:hAnsi="Arial" w:cs="Arial"/>
          <w:sz w:val="32"/>
          <w:szCs w:val="32"/>
        </w:rPr>
        <w:t xml:space="preserve">contre la pénurie de la main d’œuvre (avec 160.000 postes à pourvoir et une liste de métiers en pénurie qui s’allonge) a </w:t>
      </w:r>
      <w:r w:rsidR="00F43FA1" w:rsidRPr="00903A52">
        <w:rPr>
          <w:rFonts w:ascii="Arial" w:hAnsi="Arial" w:cs="Arial"/>
          <w:sz w:val="32"/>
          <w:szCs w:val="32"/>
        </w:rPr>
        <w:t xml:space="preserve">été pris un </w:t>
      </w:r>
      <w:r w:rsidRPr="00903A52">
        <w:rPr>
          <w:rFonts w:ascii="Arial" w:hAnsi="Arial" w:cs="Arial"/>
          <w:sz w:val="32"/>
          <w:szCs w:val="32"/>
        </w:rPr>
        <w:t xml:space="preserve">élargissement du système des </w:t>
      </w:r>
      <w:proofErr w:type="spellStart"/>
      <w:r w:rsidRPr="00903A52">
        <w:rPr>
          <w:rFonts w:ascii="Arial" w:hAnsi="Arial" w:cs="Arial"/>
          <w:sz w:val="32"/>
          <w:szCs w:val="32"/>
        </w:rPr>
        <w:t>flexijobs</w:t>
      </w:r>
      <w:proofErr w:type="spellEnd"/>
      <w:r w:rsidRPr="00903A52">
        <w:rPr>
          <w:rFonts w:ascii="Arial" w:hAnsi="Arial" w:cs="Arial"/>
          <w:sz w:val="32"/>
          <w:szCs w:val="32"/>
        </w:rPr>
        <w:t xml:space="preserve">. </w:t>
      </w:r>
    </w:p>
    <w:p w14:paraId="657AF4AD" w14:textId="3FFF4BE1" w:rsidR="003B7283" w:rsidRPr="00903A52" w:rsidRDefault="00B82C11" w:rsidP="006C4F98">
      <w:pPr>
        <w:jc w:val="both"/>
        <w:rPr>
          <w:rFonts w:ascii="Arial" w:hAnsi="Arial" w:cs="Arial"/>
          <w:sz w:val="32"/>
          <w:szCs w:val="32"/>
        </w:rPr>
      </w:pPr>
      <w:r w:rsidRPr="00903A52">
        <w:rPr>
          <w:rFonts w:ascii="Arial" w:hAnsi="Arial" w:cs="Arial"/>
          <w:sz w:val="32"/>
          <w:szCs w:val="32"/>
        </w:rPr>
        <w:t>Actuellement</w:t>
      </w:r>
      <w:r w:rsidR="00F43FA1" w:rsidRPr="00903A52">
        <w:rPr>
          <w:rFonts w:ascii="Arial" w:hAnsi="Arial" w:cs="Arial"/>
          <w:sz w:val="32"/>
          <w:szCs w:val="32"/>
        </w:rPr>
        <w:t>,</w:t>
      </w:r>
      <w:r w:rsidRPr="00903A52">
        <w:rPr>
          <w:rFonts w:ascii="Arial" w:hAnsi="Arial" w:cs="Arial"/>
          <w:sz w:val="32"/>
          <w:szCs w:val="32"/>
        </w:rPr>
        <w:t xml:space="preserve"> 20% des plus de 65 ans utilisent ce système. Et l’élargissement du nombre de secteurs concernés va augmenter le potentiel </w:t>
      </w:r>
      <w:r w:rsidR="00FC38CD" w:rsidRPr="00903A52">
        <w:rPr>
          <w:rFonts w:ascii="Arial" w:hAnsi="Arial" w:cs="Arial"/>
          <w:sz w:val="32"/>
          <w:szCs w:val="32"/>
        </w:rPr>
        <w:t>à</w:t>
      </w:r>
      <w:r w:rsidRPr="00903A52">
        <w:rPr>
          <w:rFonts w:ascii="Arial" w:hAnsi="Arial" w:cs="Arial"/>
          <w:sz w:val="32"/>
          <w:szCs w:val="32"/>
        </w:rPr>
        <w:t xml:space="preserve"> 500.000 personnes. </w:t>
      </w:r>
      <w:r w:rsidR="00F43FA1" w:rsidRPr="00903A52">
        <w:rPr>
          <w:rFonts w:ascii="Arial" w:hAnsi="Arial" w:cs="Arial"/>
          <w:sz w:val="32"/>
          <w:szCs w:val="32"/>
        </w:rPr>
        <w:t>Ce</w:t>
      </w:r>
      <w:r w:rsidRPr="00903A52">
        <w:rPr>
          <w:rFonts w:ascii="Arial" w:hAnsi="Arial" w:cs="Arial"/>
          <w:sz w:val="32"/>
          <w:szCs w:val="32"/>
        </w:rPr>
        <w:t xml:space="preserve"> système</w:t>
      </w:r>
      <w:r w:rsidR="00FC5624" w:rsidRPr="00903A52">
        <w:rPr>
          <w:rFonts w:ascii="Arial" w:hAnsi="Arial" w:cs="Arial"/>
          <w:sz w:val="32"/>
          <w:szCs w:val="32"/>
        </w:rPr>
        <w:t>,</w:t>
      </w:r>
      <w:r w:rsidRPr="00903A52">
        <w:rPr>
          <w:rFonts w:ascii="Arial" w:hAnsi="Arial" w:cs="Arial"/>
          <w:sz w:val="32"/>
          <w:szCs w:val="32"/>
        </w:rPr>
        <w:t xml:space="preserve"> sur base volontaire, apporte compétence et capacité de travail, avec à la clef un revenu complémentaire, revu à la hausse. </w:t>
      </w:r>
      <w:r w:rsidR="00F43FA1" w:rsidRPr="00903A52">
        <w:rPr>
          <w:rFonts w:ascii="Arial" w:hAnsi="Arial" w:cs="Arial"/>
          <w:sz w:val="32"/>
          <w:szCs w:val="32"/>
        </w:rPr>
        <w:t>L</w:t>
      </w:r>
      <w:r w:rsidRPr="00903A52">
        <w:rPr>
          <w:rFonts w:ascii="Arial" w:hAnsi="Arial" w:cs="Arial"/>
          <w:sz w:val="32"/>
          <w:szCs w:val="32"/>
        </w:rPr>
        <w:t xml:space="preserve">es nouveaux secteurs sont notamment : </w:t>
      </w:r>
      <w:r w:rsidR="000F77E9" w:rsidRPr="00903A52">
        <w:rPr>
          <w:rFonts w:ascii="Arial" w:hAnsi="Arial" w:cs="Arial"/>
          <w:sz w:val="32"/>
          <w:szCs w:val="32"/>
        </w:rPr>
        <w:t>garde d’enfants, enseignement,</w:t>
      </w:r>
      <w:r w:rsidRPr="00903A52">
        <w:rPr>
          <w:rFonts w:ascii="Arial" w:hAnsi="Arial" w:cs="Arial"/>
          <w:sz w:val="32"/>
          <w:szCs w:val="32"/>
        </w:rPr>
        <w:t xml:space="preserve"> </w:t>
      </w:r>
      <w:r w:rsidR="000F77E9" w:rsidRPr="00903A52">
        <w:rPr>
          <w:rFonts w:ascii="Arial" w:hAnsi="Arial" w:cs="Arial"/>
          <w:sz w:val="32"/>
          <w:szCs w:val="32"/>
        </w:rPr>
        <w:t>alimentation,</w:t>
      </w:r>
      <w:r w:rsidRPr="00903A52">
        <w:rPr>
          <w:rFonts w:ascii="Arial" w:hAnsi="Arial" w:cs="Arial"/>
          <w:sz w:val="32"/>
          <w:szCs w:val="32"/>
        </w:rPr>
        <w:t xml:space="preserve"> </w:t>
      </w:r>
      <w:r w:rsidR="000F77E9" w:rsidRPr="00903A52">
        <w:rPr>
          <w:rFonts w:ascii="Arial" w:hAnsi="Arial" w:cs="Arial"/>
          <w:sz w:val="32"/>
          <w:szCs w:val="32"/>
        </w:rPr>
        <w:t xml:space="preserve">secteur automobile, sport et </w:t>
      </w:r>
      <w:r w:rsidR="000F77E9" w:rsidRPr="00903A52">
        <w:rPr>
          <w:rFonts w:ascii="Arial" w:hAnsi="Arial" w:cs="Arial"/>
          <w:sz w:val="32"/>
          <w:szCs w:val="32"/>
        </w:rPr>
        <w:lastRenderedPageBreak/>
        <w:t>culture</w:t>
      </w:r>
      <w:r w:rsidRPr="00903A52">
        <w:rPr>
          <w:rFonts w:ascii="Arial" w:hAnsi="Arial" w:cs="Arial"/>
          <w:sz w:val="32"/>
          <w:szCs w:val="32"/>
        </w:rPr>
        <w:t xml:space="preserve">, </w:t>
      </w:r>
      <w:r w:rsidR="000F77E9" w:rsidRPr="00903A52">
        <w:rPr>
          <w:rFonts w:ascii="Arial" w:hAnsi="Arial" w:cs="Arial"/>
          <w:sz w:val="32"/>
          <w:szCs w:val="32"/>
        </w:rPr>
        <w:t>secteur de l’événementiel</w:t>
      </w:r>
      <w:r w:rsidR="00383F29" w:rsidRPr="00903A52">
        <w:rPr>
          <w:rFonts w:ascii="Arial" w:hAnsi="Arial" w:cs="Arial"/>
          <w:sz w:val="32"/>
          <w:szCs w:val="32"/>
        </w:rPr>
        <w:t xml:space="preserve"> et puis aussi, et c’est important, au secteur de l’agriculture</w:t>
      </w:r>
      <w:r w:rsidR="000F77E9" w:rsidRPr="00903A52">
        <w:rPr>
          <w:rFonts w:ascii="Arial" w:hAnsi="Arial" w:cs="Arial"/>
          <w:sz w:val="32"/>
          <w:szCs w:val="32"/>
        </w:rPr>
        <w:t>…</w:t>
      </w:r>
      <w:r w:rsidRPr="00903A52">
        <w:rPr>
          <w:rFonts w:ascii="Arial" w:hAnsi="Arial" w:cs="Arial"/>
          <w:sz w:val="32"/>
          <w:szCs w:val="32"/>
        </w:rPr>
        <w:t xml:space="preserve"> et cela s</w:t>
      </w:r>
      <w:r w:rsidR="000F77E9" w:rsidRPr="00903A52">
        <w:rPr>
          <w:rFonts w:ascii="Arial" w:hAnsi="Arial" w:cs="Arial"/>
          <w:sz w:val="32"/>
          <w:szCs w:val="32"/>
        </w:rPr>
        <w:t xml:space="preserve">’ajoute aux flexi-jobs existants </w:t>
      </w:r>
      <w:r w:rsidRPr="00903A52">
        <w:rPr>
          <w:rFonts w:ascii="Arial" w:hAnsi="Arial" w:cs="Arial"/>
          <w:sz w:val="32"/>
          <w:szCs w:val="32"/>
        </w:rPr>
        <w:t>dans l’</w:t>
      </w:r>
      <w:r w:rsidR="006C4F98" w:rsidRPr="00903A52">
        <w:rPr>
          <w:rFonts w:ascii="Arial" w:hAnsi="Arial" w:cs="Arial"/>
          <w:sz w:val="32"/>
          <w:szCs w:val="32"/>
        </w:rPr>
        <w:t>H</w:t>
      </w:r>
      <w:r w:rsidR="000F77E9" w:rsidRPr="00903A52">
        <w:rPr>
          <w:rFonts w:ascii="Arial" w:hAnsi="Arial" w:cs="Arial"/>
          <w:sz w:val="32"/>
          <w:szCs w:val="32"/>
        </w:rPr>
        <w:t xml:space="preserve">oreca, </w:t>
      </w:r>
      <w:r w:rsidR="00F43FA1" w:rsidRPr="00903A52">
        <w:rPr>
          <w:rFonts w:ascii="Arial" w:hAnsi="Arial" w:cs="Arial"/>
          <w:sz w:val="32"/>
          <w:szCs w:val="32"/>
        </w:rPr>
        <w:t xml:space="preserve">pour les </w:t>
      </w:r>
      <w:r w:rsidR="000F77E9" w:rsidRPr="00903A52">
        <w:rPr>
          <w:rFonts w:ascii="Arial" w:hAnsi="Arial" w:cs="Arial"/>
          <w:sz w:val="32"/>
          <w:szCs w:val="32"/>
        </w:rPr>
        <w:t xml:space="preserve">boulangers, bouchers, supermarchés, coiffeurs…. </w:t>
      </w:r>
    </w:p>
    <w:p w14:paraId="3ADF8EC1" w14:textId="44223B78" w:rsidR="00383F29" w:rsidRPr="00903A52" w:rsidRDefault="00383F29" w:rsidP="006C4F98">
      <w:pPr>
        <w:jc w:val="both"/>
        <w:rPr>
          <w:rFonts w:ascii="Arial" w:hAnsi="Arial" w:cs="Arial"/>
          <w:sz w:val="32"/>
          <w:szCs w:val="32"/>
        </w:rPr>
      </w:pPr>
      <w:r w:rsidRPr="00903A52">
        <w:rPr>
          <w:rFonts w:ascii="Arial" w:hAnsi="Arial" w:cs="Arial"/>
          <w:sz w:val="32"/>
          <w:szCs w:val="32"/>
        </w:rPr>
        <w:t>Autre point important</w:t>
      </w:r>
      <w:r w:rsidR="00F43FA1" w:rsidRPr="00903A52">
        <w:rPr>
          <w:rFonts w:ascii="Arial" w:hAnsi="Arial" w:cs="Arial"/>
          <w:sz w:val="32"/>
          <w:szCs w:val="32"/>
        </w:rPr>
        <w:t xml:space="preserve"> pour l’</w:t>
      </w:r>
      <w:proofErr w:type="spellStart"/>
      <w:r w:rsidR="00F43FA1" w:rsidRPr="00903A52">
        <w:rPr>
          <w:rFonts w:ascii="Arial" w:hAnsi="Arial" w:cs="Arial"/>
          <w:sz w:val="32"/>
          <w:szCs w:val="32"/>
        </w:rPr>
        <w:t>agiculture</w:t>
      </w:r>
      <w:proofErr w:type="spellEnd"/>
      <w:r w:rsidRPr="00903A52">
        <w:rPr>
          <w:rFonts w:ascii="Arial" w:hAnsi="Arial" w:cs="Arial"/>
          <w:sz w:val="32"/>
          <w:szCs w:val="32"/>
        </w:rPr>
        <w:t> : la pérennisation de l’accord social sur le travail saisonnier : adaptation des quota</w:t>
      </w:r>
      <w:r w:rsidR="00F43FA1" w:rsidRPr="00903A52">
        <w:rPr>
          <w:rFonts w:ascii="Arial" w:hAnsi="Arial" w:cs="Arial"/>
          <w:sz w:val="32"/>
          <w:szCs w:val="32"/>
        </w:rPr>
        <w:t>s</w:t>
      </w:r>
      <w:r w:rsidRPr="00903A52">
        <w:rPr>
          <w:rFonts w:ascii="Arial" w:hAnsi="Arial" w:cs="Arial"/>
          <w:sz w:val="32"/>
          <w:szCs w:val="32"/>
        </w:rPr>
        <w:t xml:space="preserve"> annuels de travail saisonnier (100 jours) et adaptation de la compensation aux employeurs de l’augmentation du salaire minimum </w:t>
      </w:r>
      <w:proofErr w:type="spellStart"/>
      <w:r w:rsidRPr="00903A52">
        <w:rPr>
          <w:rFonts w:ascii="Arial" w:hAnsi="Arial" w:cs="Arial"/>
          <w:sz w:val="32"/>
          <w:szCs w:val="32"/>
        </w:rPr>
        <w:t>juqu’au</w:t>
      </w:r>
      <w:proofErr w:type="spellEnd"/>
      <w:r w:rsidRPr="00903A52">
        <w:rPr>
          <w:rFonts w:ascii="Arial" w:hAnsi="Arial" w:cs="Arial"/>
          <w:sz w:val="32"/>
          <w:szCs w:val="32"/>
        </w:rPr>
        <w:t xml:space="preserve"> RMMMG.</w:t>
      </w:r>
    </w:p>
    <w:p w14:paraId="6CEBE224" w14:textId="508F5CD1" w:rsidR="00FC5624" w:rsidRPr="00903A52" w:rsidRDefault="000F77E9" w:rsidP="006C4F98">
      <w:pPr>
        <w:jc w:val="both"/>
        <w:rPr>
          <w:rFonts w:ascii="Arial" w:hAnsi="Arial" w:cs="Arial"/>
          <w:color w:val="0A0B0F"/>
          <w:sz w:val="32"/>
          <w:szCs w:val="32"/>
          <w:shd w:val="clear" w:color="auto" w:fill="FFFFFF"/>
        </w:rPr>
      </w:pPr>
      <w:r w:rsidRPr="00903A52">
        <w:rPr>
          <w:rFonts w:ascii="Arial" w:hAnsi="Arial" w:cs="Arial"/>
          <w:sz w:val="32"/>
          <w:szCs w:val="32"/>
          <w:lang w:val="fr-FR"/>
        </w:rPr>
        <w:t>Par ailleurs, l’utilisation partielle de la 4</w:t>
      </w:r>
      <w:r w:rsidRPr="00903A52">
        <w:rPr>
          <w:rFonts w:ascii="Arial" w:hAnsi="Arial" w:cs="Arial"/>
          <w:sz w:val="32"/>
          <w:szCs w:val="32"/>
          <w:vertAlign w:val="superscript"/>
          <w:lang w:val="fr-FR"/>
        </w:rPr>
        <w:t>ème</w:t>
      </w:r>
      <w:r w:rsidRPr="00903A52">
        <w:rPr>
          <w:rFonts w:ascii="Arial" w:hAnsi="Arial" w:cs="Arial"/>
          <w:sz w:val="32"/>
          <w:szCs w:val="32"/>
          <w:lang w:val="fr-FR"/>
        </w:rPr>
        <w:t xml:space="preserve"> tranche de revalorisation des allocations</w:t>
      </w:r>
      <w:r w:rsidR="00F43FA1" w:rsidRPr="00903A52">
        <w:rPr>
          <w:rFonts w:ascii="Arial" w:hAnsi="Arial" w:cs="Arial"/>
          <w:sz w:val="32"/>
          <w:szCs w:val="32"/>
          <w:lang w:val="fr-FR"/>
        </w:rPr>
        <w:t>,</w:t>
      </w:r>
      <w:r w:rsidRPr="00903A52">
        <w:rPr>
          <w:rFonts w:ascii="Arial" w:hAnsi="Arial" w:cs="Arial"/>
          <w:sz w:val="32"/>
          <w:szCs w:val="32"/>
          <w:lang w:val="fr-FR"/>
        </w:rPr>
        <w:t xml:space="preserve"> pour allouer une partie de l’EB</w:t>
      </w:r>
      <w:r w:rsidR="00F43FA1" w:rsidRPr="00903A52">
        <w:rPr>
          <w:rFonts w:ascii="Arial" w:hAnsi="Arial" w:cs="Arial"/>
          <w:sz w:val="32"/>
          <w:szCs w:val="32"/>
          <w:lang w:val="fr-FR"/>
        </w:rPr>
        <w:t>-</w:t>
      </w:r>
      <w:r w:rsidRPr="00903A52">
        <w:rPr>
          <w:rFonts w:ascii="Arial" w:hAnsi="Arial" w:cs="Arial"/>
          <w:sz w:val="32"/>
          <w:szCs w:val="32"/>
          <w:lang w:val="fr-FR"/>
        </w:rPr>
        <w:t>E à l’augmentation du salaire minimum</w:t>
      </w:r>
      <w:r w:rsidR="00FC38CD" w:rsidRPr="00903A52">
        <w:rPr>
          <w:rFonts w:ascii="Arial" w:hAnsi="Arial" w:cs="Arial"/>
          <w:sz w:val="32"/>
          <w:szCs w:val="32"/>
          <w:lang w:val="fr-FR"/>
        </w:rPr>
        <w:t>, permettra d’</w:t>
      </w:r>
      <w:r w:rsidRPr="00903A52">
        <w:rPr>
          <w:rFonts w:ascii="Arial" w:hAnsi="Arial" w:cs="Arial"/>
          <w:sz w:val="32"/>
          <w:szCs w:val="32"/>
          <w:lang w:val="fr-FR"/>
        </w:rPr>
        <w:t xml:space="preserve">augmenter de </w:t>
      </w:r>
      <w:r w:rsidR="00F73BCB" w:rsidRPr="00903A52">
        <w:rPr>
          <w:rFonts w:ascii="Arial" w:hAnsi="Arial" w:cs="Arial"/>
          <w:sz w:val="32"/>
          <w:szCs w:val="32"/>
          <w:lang w:val="fr-FR"/>
        </w:rPr>
        <w:t xml:space="preserve">de 37.5 </w:t>
      </w:r>
      <w:proofErr w:type="gramStart"/>
      <w:r w:rsidR="00F73BCB" w:rsidRPr="00903A52">
        <w:rPr>
          <w:rFonts w:ascii="Arial" w:hAnsi="Arial" w:cs="Arial"/>
          <w:sz w:val="32"/>
          <w:szCs w:val="32"/>
          <w:lang w:val="fr-FR"/>
        </w:rPr>
        <w:t>brut</w:t>
      </w:r>
      <w:proofErr w:type="gramEnd"/>
      <w:r w:rsidR="00F73BCB" w:rsidRPr="00903A52">
        <w:rPr>
          <w:rFonts w:ascii="Arial" w:hAnsi="Arial" w:cs="Arial"/>
          <w:sz w:val="32"/>
          <w:szCs w:val="32"/>
          <w:lang w:val="fr-FR"/>
        </w:rPr>
        <w:t xml:space="preserve"> à </w:t>
      </w:r>
      <w:r w:rsidRPr="00903A52">
        <w:rPr>
          <w:rFonts w:ascii="Arial" w:hAnsi="Arial" w:cs="Arial"/>
          <w:sz w:val="32"/>
          <w:szCs w:val="32"/>
          <w:lang w:val="fr-FR"/>
        </w:rPr>
        <w:t>50€ net le</w:t>
      </w:r>
      <w:r w:rsidRPr="00903A52">
        <w:rPr>
          <w:rFonts w:ascii="Arial" w:hAnsi="Arial" w:cs="Arial"/>
          <w:color w:val="0A0B0F"/>
          <w:sz w:val="32"/>
          <w:szCs w:val="32"/>
          <w:shd w:val="clear" w:color="auto" w:fill="FFFFFF"/>
        </w:rPr>
        <w:t xml:space="preserve"> salaire minimum à partir du 1er avril 2024, grâce à une réduction des charges sur le travail</w:t>
      </w:r>
      <w:r w:rsidR="00F73BCB" w:rsidRPr="00903A52">
        <w:rPr>
          <w:rFonts w:ascii="Arial" w:hAnsi="Arial" w:cs="Arial"/>
          <w:color w:val="0A0B0F"/>
          <w:sz w:val="32"/>
          <w:szCs w:val="32"/>
          <w:shd w:val="clear" w:color="auto" w:fill="FFFFFF"/>
        </w:rPr>
        <w:t>.</w:t>
      </w:r>
      <w:r w:rsidR="00E43363" w:rsidRPr="00903A52">
        <w:rPr>
          <w:rFonts w:ascii="Arial" w:hAnsi="Arial" w:cs="Arial"/>
          <w:color w:val="0A0B0F"/>
          <w:sz w:val="32"/>
          <w:szCs w:val="32"/>
          <w:shd w:val="clear" w:color="auto" w:fill="FFFFFF"/>
        </w:rPr>
        <w:t xml:space="preserve"> Cela est un pas de plus pour le pouvoir d’achat.</w:t>
      </w:r>
      <w:r w:rsidR="00F43FA1" w:rsidRPr="00903A52">
        <w:rPr>
          <w:rFonts w:ascii="Arial" w:hAnsi="Arial" w:cs="Arial"/>
          <w:color w:val="0A0B0F"/>
          <w:sz w:val="32"/>
          <w:szCs w:val="32"/>
          <w:shd w:val="clear" w:color="auto" w:fill="FFFFFF"/>
        </w:rPr>
        <w:t xml:space="preserve"> </w:t>
      </w:r>
      <w:r w:rsidR="00FC5624" w:rsidRPr="00903A52">
        <w:rPr>
          <w:rFonts w:ascii="Arial" w:hAnsi="Arial" w:cs="Arial"/>
          <w:color w:val="0A0B0F"/>
          <w:sz w:val="32"/>
          <w:szCs w:val="32"/>
          <w:shd w:val="clear" w:color="auto" w:fill="FFFFFF"/>
        </w:rPr>
        <w:t xml:space="preserve">Dans le même esprit </w:t>
      </w:r>
      <w:r w:rsidR="00FC5624" w:rsidRPr="00903A52">
        <w:rPr>
          <w:rFonts w:ascii="Arial" w:eastAsia="Times New Roman" w:hAnsi="Arial" w:cs="Arial"/>
          <w:color w:val="000000" w:themeColor="text1"/>
          <w:kern w:val="0"/>
          <w:sz w:val="32"/>
          <w:szCs w:val="32"/>
          <w14:ligatures w14:val="none"/>
        </w:rPr>
        <w:t>la pension minimum augmentera encore de près de 2% au 1</w:t>
      </w:r>
      <w:r w:rsidR="00FC5624" w:rsidRPr="00903A52">
        <w:rPr>
          <w:rFonts w:ascii="Arial" w:eastAsia="Times New Roman" w:hAnsi="Arial" w:cs="Arial"/>
          <w:color w:val="000000" w:themeColor="text1"/>
          <w:kern w:val="0"/>
          <w:sz w:val="32"/>
          <w:szCs w:val="32"/>
          <w:vertAlign w:val="superscript"/>
          <w14:ligatures w14:val="none"/>
        </w:rPr>
        <w:t>er</w:t>
      </w:r>
      <w:r w:rsidR="00FC5624" w:rsidRPr="00903A52">
        <w:rPr>
          <w:rFonts w:ascii="Arial" w:eastAsia="Times New Roman" w:hAnsi="Arial" w:cs="Arial"/>
          <w:color w:val="000000" w:themeColor="text1"/>
          <w:kern w:val="0"/>
          <w:sz w:val="32"/>
          <w:szCs w:val="32"/>
          <w14:ligatures w14:val="none"/>
        </w:rPr>
        <w:t xml:space="preserve"> janvier 2024.</w:t>
      </w:r>
    </w:p>
    <w:p w14:paraId="23A9D9BB" w14:textId="237F05CD" w:rsidR="00F73BCB" w:rsidRPr="00903A52" w:rsidRDefault="00F73BCB" w:rsidP="006C4F98">
      <w:pPr>
        <w:jc w:val="both"/>
        <w:rPr>
          <w:rFonts w:ascii="Arial" w:hAnsi="Arial" w:cs="Arial"/>
          <w:color w:val="0A0B0F"/>
          <w:sz w:val="32"/>
          <w:szCs w:val="32"/>
          <w:shd w:val="clear" w:color="auto" w:fill="FFFFFF"/>
        </w:rPr>
      </w:pPr>
      <w:r w:rsidRPr="00903A52">
        <w:rPr>
          <w:rFonts w:ascii="Arial" w:hAnsi="Arial" w:cs="Arial"/>
          <w:color w:val="0A0B0F"/>
          <w:sz w:val="32"/>
          <w:szCs w:val="32"/>
          <w:shd w:val="clear" w:color="auto" w:fill="FFFFFF"/>
        </w:rPr>
        <w:t xml:space="preserve">Autre point </w:t>
      </w:r>
      <w:r w:rsidR="00F43FA1" w:rsidRPr="00903A52">
        <w:rPr>
          <w:rFonts w:ascii="Arial" w:hAnsi="Arial" w:cs="Arial"/>
          <w:color w:val="0A0B0F"/>
          <w:sz w:val="32"/>
          <w:szCs w:val="32"/>
          <w:shd w:val="clear" w:color="auto" w:fill="FFFFFF"/>
        </w:rPr>
        <w:t xml:space="preserve">un </w:t>
      </w:r>
      <w:r w:rsidRPr="00903A52">
        <w:rPr>
          <w:rFonts w:ascii="Arial" w:hAnsi="Arial" w:cs="Arial"/>
          <w:color w:val="0A0B0F"/>
          <w:sz w:val="32"/>
          <w:szCs w:val="32"/>
          <w:shd w:val="clear" w:color="auto" w:fill="FFFFFF"/>
        </w:rPr>
        <w:t>peu latéral, mais il ne faut rien négliger comme moyen d’encourager un choix d’emploi ou d’études mieux ciblées :</w:t>
      </w:r>
      <w:r w:rsidRPr="00903A52">
        <w:rPr>
          <w:rFonts w:ascii="Arial" w:hAnsi="Arial" w:cs="Arial"/>
          <w:color w:val="0A0B0F"/>
          <w:sz w:val="32"/>
          <w:szCs w:val="32"/>
          <w:shd w:val="clear" w:color="auto" w:fill="FFFFFF"/>
          <w:lang w:val="fr-FR"/>
        </w:rPr>
        <w:t xml:space="preserve"> Le service citoyen pour les 18-25 ans, vient d’entrer dans une phase de reconnaissance avec un </w:t>
      </w:r>
      <w:r w:rsidRPr="00903A52">
        <w:rPr>
          <w:rFonts w:ascii="Arial" w:hAnsi="Arial" w:cs="Arial"/>
          <w:color w:val="0A0B0F"/>
          <w:sz w:val="32"/>
          <w:szCs w:val="32"/>
          <w:shd w:val="clear" w:color="auto" w:fill="FFFFFF"/>
        </w:rPr>
        <w:t>financement de 5 millions d’euros prévu</w:t>
      </w:r>
      <w:r w:rsidR="00FC5624" w:rsidRPr="00903A52">
        <w:rPr>
          <w:rFonts w:ascii="Arial" w:hAnsi="Arial" w:cs="Arial"/>
          <w:color w:val="0A0B0F"/>
          <w:sz w:val="32"/>
          <w:szCs w:val="32"/>
          <w:shd w:val="clear" w:color="auto" w:fill="FFFFFF"/>
        </w:rPr>
        <w:t>, permettant aux</w:t>
      </w:r>
      <w:r w:rsidRPr="00903A52">
        <w:rPr>
          <w:rFonts w:ascii="Arial" w:hAnsi="Arial" w:cs="Arial"/>
          <w:color w:val="0A0B0F"/>
          <w:sz w:val="32"/>
          <w:szCs w:val="32"/>
          <w:shd w:val="clear" w:color="auto" w:fill="FFFFFF"/>
        </w:rPr>
        <w:t xml:space="preserve"> jeunes qui s’engagent </w:t>
      </w:r>
      <w:r w:rsidR="006C4F98" w:rsidRPr="00903A52">
        <w:rPr>
          <w:rFonts w:ascii="Arial" w:hAnsi="Arial" w:cs="Arial"/>
          <w:color w:val="0A0B0F"/>
          <w:sz w:val="32"/>
          <w:szCs w:val="32"/>
          <w:shd w:val="clear" w:color="auto" w:fill="FFFFFF"/>
        </w:rPr>
        <w:t xml:space="preserve">de </w:t>
      </w:r>
      <w:r w:rsidRPr="00903A52">
        <w:rPr>
          <w:rFonts w:ascii="Arial" w:hAnsi="Arial" w:cs="Arial"/>
          <w:color w:val="0A0B0F"/>
          <w:sz w:val="32"/>
          <w:szCs w:val="32"/>
          <w:shd w:val="clear" w:color="auto" w:fill="FFFFFF"/>
        </w:rPr>
        <w:t>recev</w:t>
      </w:r>
      <w:r w:rsidR="006C4F98" w:rsidRPr="00903A52">
        <w:rPr>
          <w:rFonts w:ascii="Arial" w:hAnsi="Arial" w:cs="Arial"/>
          <w:color w:val="0A0B0F"/>
          <w:sz w:val="32"/>
          <w:szCs w:val="32"/>
          <w:shd w:val="clear" w:color="auto" w:fill="FFFFFF"/>
        </w:rPr>
        <w:t>oir</w:t>
      </w:r>
      <w:r w:rsidRPr="00903A52">
        <w:rPr>
          <w:rFonts w:ascii="Arial" w:hAnsi="Arial" w:cs="Arial"/>
          <w:color w:val="0A0B0F"/>
          <w:sz w:val="32"/>
          <w:szCs w:val="32"/>
          <w:shd w:val="clear" w:color="auto" w:fill="FFFFFF"/>
        </w:rPr>
        <w:t xml:space="preserve"> 550€/mois. Ces budgets s’accompagneront, à la demande</w:t>
      </w:r>
      <w:r w:rsidR="00F43FA1" w:rsidRPr="00903A52">
        <w:rPr>
          <w:rFonts w:ascii="Arial" w:hAnsi="Arial" w:cs="Arial"/>
          <w:color w:val="0A0B0F"/>
          <w:sz w:val="32"/>
          <w:szCs w:val="32"/>
          <w:shd w:val="clear" w:color="auto" w:fill="FFFFFF"/>
        </w:rPr>
        <w:t xml:space="preserve"> notamment de</w:t>
      </w:r>
      <w:r w:rsidR="006C4F98" w:rsidRPr="00903A52">
        <w:rPr>
          <w:rFonts w:ascii="Arial" w:hAnsi="Arial" w:cs="Arial"/>
          <w:color w:val="0A0B0F"/>
          <w:sz w:val="32"/>
          <w:szCs w:val="32"/>
          <w:shd w:val="clear" w:color="auto" w:fill="FFFFFF"/>
        </w:rPr>
        <w:t xml:space="preserve"> la s</w:t>
      </w:r>
      <w:r w:rsidRPr="00903A52">
        <w:rPr>
          <w:rFonts w:ascii="Arial" w:hAnsi="Arial" w:cs="Arial"/>
          <w:color w:val="0A0B0F"/>
          <w:sz w:val="32"/>
          <w:szCs w:val="32"/>
          <w:shd w:val="clear" w:color="auto" w:fill="FFFFFF"/>
        </w:rPr>
        <w:t>ecrétaire d’État au Budget, d’une foire à l’emploi du secteur privé en fin de Service Citoyen</w:t>
      </w:r>
      <w:r w:rsidR="00F43FA1" w:rsidRPr="00903A52">
        <w:rPr>
          <w:rFonts w:ascii="Arial" w:hAnsi="Arial" w:cs="Arial"/>
          <w:color w:val="0A0B0F"/>
          <w:sz w:val="32"/>
          <w:szCs w:val="32"/>
          <w:shd w:val="clear" w:color="auto" w:fill="FFFFFF"/>
        </w:rPr>
        <w:t>,</w:t>
      </w:r>
      <w:r w:rsidRPr="00903A52">
        <w:rPr>
          <w:rFonts w:ascii="Arial" w:hAnsi="Arial" w:cs="Arial"/>
          <w:color w:val="0A0B0F"/>
          <w:sz w:val="32"/>
          <w:szCs w:val="32"/>
          <w:shd w:val="clear" w:color="auto" w:fill="FFFFFF"/>
        </w:rPr>
        <w:t xml:space="preserve"> et d’une obligation de contact</w:t>
      </w:r>
      <w:r w:rsidR="00F43FA1" w:rsidRPr="00903A52">
        <w:rPr>
          <w:rFonts w:ascii="Arial" w:hAnsi="Arial" w:cs="Arial"/>
          <w:color w:val="0A0B0F"/>
          <w:sz w:val="32"/>
          <w:szCs w:val="32"/>
          <w:shd w:val="clear" w:color="auto" w:fill="FFFFFF"/>
        </w:rPr>
        <w:t xml:space="preserve"> </w:t>
      </w:r>
      <w:r w:rsidRPr="00903A52">
        <w:rPr>
          <w:rFonts w:ascii="Arial" w:hAnsi="Arial" w:cs="Arial"/>
          <w:color w:val="0A0B0F"/>
          <w:sz w:val="32"/>
          <w:szCs w:val="32"/>
          <w:shd w:val="clear" w:color="auto" w:fill="FFFFFF"/>
        </w:rPr>
        <w:t>avec le Service Citoyen</w:t>
      </w:r>
      <w:r w:rsidR="00F43FA1" w:rsidRPr="00903A52">
        <w:rPr>
          <w:rFonts w:ascii="Arial" w:hAnsi="Arial" w:cs="Arial"/>
          <w:color w:val="0A0B0F"/>
          <w:sz w:val="32"/>
          <w:szCs w:val="32"/>
          <w:shd w:val="clear" w:color="auto" w:fill="FFFFFF"/>
        </w:rPr>
        <w:t>,</w:t>
      </w:r>
      <w:r w:rsidRPr="00903A52">
        <w:rPr>
          <w:rFonts w:ascii="Arial" w:hAnsi="Arial" w:cs="Arial"/>
          <w:color w:val="0A0B0F"/>
          <w:sz w:val="32"/>
          <w:szCs w:val="32"/>
          <w:shd w:val="clear" w:color="auto" w:fill="FFFFFF"/>
        </w:rPr>
        <w:t xml:space="preserve"> pour les jeunes chômeurs de plus de </w:t>
      </w:r>
      <w:r w:rsidR="00F43FA1" w:rsidRPr="00903A52">
        <w:rPr>
          <w:rFonts w:ascii="Arial" w:hAnsi="Arial" w:cs="Arial"/>
          <w:color w:val="0A0B0F"/>
          <w:sz w:val="32"/>
          <w:szCs w:val="32"/>
          <w:shd w:val="clear" w:color="auto" w:fill="FFFFFF"/>
        </w:rPr>
        <w:t>2</w:t>
      </w:r>
      <w:r w:rsidRPr="00903A52">
        <w:rPr>
          <w:rFonts w:ascii="Arial" w:hAnsi="Arial" w:cs="Arial"/>
          <w:color w:val="0A0B0F"/>
          <w:sz w:val="32"/>
          <w:szCs w:val="32"/>
          <w:shd w:val="clear" w:color="auto" w:fill="FFFFFF"/>
        </w:rPr>
        <w:t xml:space="preserve"> ans.</w:t>
      </w:r>
    </w:p>
    <w:p w14:paraId="0DDB4782" w14:textId="09EE7CF0" w:rsidR="006645E7" w:rsidRPr="00903A52" w:rsidRDefault="006645E7" w:rsidP="006C4F98">
      <w:pPr>
        <w:jc w:val="both"/>
        <w:rPr>
          <w:rFonts w:ascii="Arial" w:hAnsi="Arial" w:cs="Arial"/>
          <w:sz w:val="32"/>
          <w:szCs w:val="32"/>
          <w:lang w:val="fr-FR"/>
        </w:rPr>
      </w:pPr>
      <w:r w:rsidRPr="00903A52">
        <w:rPr>
          <w:rFonts w:ascii="Arial" w:hAnsi="Arial" w:cs="Arial"/>
          <w:b/>
          <w:bCs/>
          <w:sz w:val="32"/>
          <w:szCs w:val="32"/>
          <w:lang w:val="fr-FR"/>
        </w:rPr>
        <w:t>En matière de dépenses sociales.</w:t>
      </w:r>
      <w:r w:rsidR="000F77E9" w:rsidRPr="00903A52">
        <w:rPr>
          <w:rFonts w:ascii="Arial" w:hAnsi="Arial" w:cs="Arial"/>
          <w:sz w:val="32"/>
          <w:szCs w:val="32"/>
          <w:lang w:val="fr-FR"/>
        </w:rPr>
        <w:t xml:space="preserve"> </w:t>
      </w:r>
      <w:r w:rsidRPr="00903A52">
        <w:rPr>
          <w:rFonts w:ascii="Arial" w:hAnsi="Arial" w:cs="Arial"/>
          <w:sz w:val="32"/>
          <w:szCs w:val="32"/>
          <w:lang w:val="fr-FR"/>
        </w:rPr>
        <w:t xml:space="preserve">Les chiffres le démontrent, notre déficit s’explique </w:t>
      </w:r>
      <w:r w:rsidR="000F77E9" w:rsidRPr="00903A52">
        <w:rPr>
          <w:rFonts w:ascii="Arial" w:hAnsi="Arial" w:cs="Arial"/>
          <w:sz w:val="32"/>
          <w:szCs w:val="32"/>
          <w:lang w:val="fr-FR"/>
        </w:rPr>
        <w:t xml:space="preserve">en partie </w:t>
      </w:r>
      <w:r w:rsidRPr="00903A52">
        <w:rPr>
          <w:rFonts w:ascii="Arial" w:hAnsi="Arial" w:cs="Arial"/>
          <w:sz w:val="32"/>
          <w:szCs w:val="32"/>
          <w:lang w:val="fr-FR"/>
        </w:rPr>
        <w:t>par l’augmentation des dépenses de sécurité sociale</w:t>
      </w:r>
      <w:r w:rsidR="00F43FA1" w:rsidRPr="00903A52">
        <w:rPr>
          <w:rFonts w:ascii="Arial" w:hAnsi="Arial" w:cs="Arial"/>
          <w:sz w:val="32"/>
          <w:szCs w:val="32"/>
          <w:lang w:val="fr-FR"/>
        </w:rPr>
        <w:t>,</w:t>
      </w:r>
      <w:r w:rsidR="000F77E9" w:rsidRPr="00903A52">
        <w:rPr>
          <w:rFonts w:ascii="Arial" w:hAnsi="Arial" w:cs="Arial"/>
          <w:sz w:val="32"/>
          <w:szCs w:val="32"/>
          <w:lang w:val="fr-FR"/>
        </w:rPr>
        <w:t xml:space="preserve"> qu’</w:t>
      </w:r>
      <w:r w:rsidRPr="00903A52">
        <w:rPr>
          <w:rFonts w:ascii="Arial" w:hAnsi="Arial" w:cs="Arial"/>
          <w:sz w:val="32"/>
          <w:szCs w:val="32"/>
          <w:lang w:val="fr-FR"/>
        </w:rPr>
        <w:t>il dev</w:t>
      </w:r>
      <w:r w:rsidR="000F77E9" w:rsidRPr="00903A52">
        <w:rPr>
          <w:rFonts w:ascii="Arial" w:hAnsi="Arial" w:cs="Arial"/>
          <w:sz w:val="32"/>
          <w:szCs w:val="32"/>
          <w:lang w:val="fr-FR"/>
        </w:rPr>
        <w:t xml:space="preserve">ient de plus en plus urgent de </w:t>
      </w:r>
      <w:r w:rsidRPr="00903A52">
        <w:rPr>
          <w:rFonts w:ascii="Arial" w:hAnsi="Arial" w:cs="Arial"/>
          <w:sz w:val="32"/>
          <w:szCs w:val="32"/>
          <w:lang w:val="fr-FR"/>
        </w:rPr>
        <w:t xml:space="preserve">contenir. </w:t>
      </w:r>
      <w:r w:rsidR="000F4453" w:rsidRPr="00903A52">
        <w:rPr>
          <w:rFonts w:ascii="Arial" w:hAnsi="Arial" w:cs="Arial"/>
          <w:sz w:val="32"/>
          <w:szCs w:val="32"/>
          <w:lang w:val="fr-FR"/>
        </w:rPr>
        <w:t>Nous sommes ouverts philosophiquement à l’</w:t>
      </w:r>
      <w:proofErr w:type="spellStart"/>
      <w:r w:rsidR="000F4453" w:rsidRPr="00903A52">
        <w:rPr>
          <w:rFonts w:ascii="Arial" w:hAnsi="Arial" w:cs="Arial"/>
          <w:sz w:val="32"/>
          <w:szCs w:val="32"/>
          <w:lang w:val="fr-FR"/>
        </w:rPr>
        <w:t>invidualisation</w:t>
      </w:r>
      <w:proofErr w:type="spellEnd"/>
      <w:r w:rsidR="000F4453" w:rsidRPr="00903A52">
        <w:rPr>
          <w:rFonts w:ascii="Arial" w:hAnsi="Arial" w:cs="Arial"/>
          <w:sz w:val="32"/>
          <w:szCs w:val="32"/>
          <w:lang w:val="fr-FR"/>
        </w:rPr>
        <w:t xml:space="preserve"> des droits sociaux, mais les chiffres démontrent qu’il s’agit d’un coût de 2 milliards de dépenses </w:t>
      </w:r>
      <w:r w:rsidR="000F4453" w:rsidRPr="00903A52">
        <w:rPr>
          <w:rFonts w:ascii="Arial" w:hAnsi="Arial" w:cs="Arial"/>
          <w:sz w:val="32"/>
          <w:szCs w:val="32"/>
          <w:lang w:val="fr-FR"/>
        </w:rPr>
        <w:lastRenderedPageBreak/>
        <w:t xml:space="preserve">supplémentaires. Or avec plus </w:t>
      </w:r>
      <w:r w:rsidRPr="00903A52">
        <w:rPr>
          <w:rFonts w:ascii="Arial" w:hAnsi="Arial" w:cs="Arial"/>
          <w:sz w:val="32"/>
          <w:szCs w:val="32"/>
          <w:lang w:val="fr-FR"/>
        </w:rPr>
        <w:t>de 300.000 demandeurs d’emploi, et 500.000 personnes en incapacité de travail</w:t>
      </w:r>
      <w:r w:rsidR="000F4453" w:rsidRPr="00903A52">
        <w:rPr>
          <w:rFonts w:ascii="Arial" w:hAnsi="Arial" w:cs="Arial"/>
          <w:sz w:val="32"/>
          <w:szCs w:val="32"/>
          <w:lang w:val="fr-FR"/>
        </w:rPr>
        <w:t xml:space="preserve">, </w:t>
      </w:r>
      <w:r w:rsidRPr="00903A52">
        <w:rPr>
          <w:rFonts w:ascii="Arial" w:hAnsi="Arial" w:cs="Arial"/>
          <w:sz w:val="32"/>
          <w:szCs w:val="32"/>
          <w:lang w:val="fr-FR"/>
        </w:rPr>
        <w:t xml:space="preserve"> </w:t>
      </w:r>
      <w:r w:rsidR="000F4453" w:rsidRPr="00903A52">
        <w:rPr>
          <w:rFonts w:ascii="Arial" w:hAnsi="Arial" w:cs="Arial"/>
          <w:sz w:val="32"/>
          <w:szCs w:val="32"/>
          <w:lang w:val="fr-FR"/>
        </w:rPr>
        <w:t>j</w:t>
      </w:r>
      <w:r w:rsidRPr="00903A52">
        <w:rPr>
          <w:rFonts w:ascii="Arial" w:hAnsi="Arial" w:cs="Arial"/>
          <w:sz w:val="32"/>
          <w:szCs w:val="32"/>
          <w:lang w:val="fr-FR"/>
        </w:rPr>
        <w:t>e ne peux que soutenir notre V</w:t>
      </w:r>
      <w:r w:rsidR="000F77E9" w:rsidRPr="00903A52">
        <w:rPr>
          <w:rFonts w:ascii="Arial" w:hAnsi="Arial" w:cs="Arial"/>
          <w:sz w:val="32"/>
          <w:szCs w:val="32"/>
          <w:lang w:val="fr-FR"/>
        </w:rPr>
        <w:t>ice-</w:t>
      </w:r>
      <w:r w:rsidRPr="00903A52">
        <w:rPr>
          <w:rFonts w:ascii="Arial" w:hAnsi="Arial" w:cs="Arial"/>
          <w:sz w:val="32"/>
          <w:szCs w:val="32"/>
          <w:lang w:val="fr-FR"/>
        </w:rPr>
        <w:t>P</w:t>
      </w:r>
      <w:r w:rsidR="000F77E9" w:rsidRPr="00903A52">
        <w:rPr>
          <w:rFonts w:ascii="Arial" w:hAnsi="Arial" w:cs="Arial"/>
          <w:sz w:val="32"/>
          <w:szCs w:val="32"/>
          <w:lang w:val="fr-FR"/>
        </w:rPr>
        <w:t xml:space="preserve">remier </w:t>
      </w:r>
      <w:proofErr w:type="spellStart"/>
      <w:r w:rsidR="000F77E9" w:rsidRPr="00903A52">
        <w:rPr>
          <w:rFonts w:ascii="Arial" w:hAnsi="Arial" w:cs="Arial"/>
          <w:sz w:val="32"/>
          <w:szCs w:val="32"/>
          <w:lang w:val="fr-FR"/>
        </w:rPr>
        <w:t>Clarinval</w:t>
      </w:r>
      <w:proofErr w:type="spellEnd"/>
      <w:r w:rsidR="000F77E9" w:rsidRPr="00903A52">
        <w:rPr>
          <w:rFonts w:ascii="Arial" w:hAnsi="Arial" w:cs="Arial"/>
          <w:sz w:val="32"/>
          <w:szCs w:val="32"/>
          <w:lang w:val="fr-FR"/>
        </w:rPr>
        <w:t xml:space="preserve"> lorsqu’</w:t>
      </w:r>
      <w:r w:rsidRPr="00903A52">
        <w:rPr>
          <w:rFonts w:ascii="Arial" w:hAnsi="Arial" w:cs="Arial"/>
          <w:sz w:val="32"/>
          <w:szCs w:val="32"/>
          <w:lang w:val="fr-FR"/>
        </w:rPr>
        <w:t>il déclare qu’ « </w:t>
      </w:r>
      <w:r w:rsidRPr="00903A52">
        <w:rPr>
          <w:rFonts w:ascii="Arial" w:hAnsi="Arial" w:cs="Arial"/>
          <w:sz w:val="32"/>
          <w:szCs w:val="32"/>
        </w:rPr>
        <w:t>On ne peut travailler avec des œillères qui consisteraient à aller chercher de l’argent dans les poches de ceux qui produisent la richesse de notre pays par leur travail et leur esprit d’entrepren</w:t>
      </w:r>
      <w:r w:rsidR="00F73BCB" w:rsidRPr="00903A52">
        <w:rPr>
          <w:rFonts w:ascii="Arial" w:hAnsi="Arial" w:cs="Arial"/>
          <w:sz w:val="32"/>
          <w:szCs w:val="32"/>
        </w:rPr>
        <w:t>dre,</w:t>
      </w:r>
      <w:r w:rsidRPr="00903A52">
        <w:rPr>
          <w:rFonts w:ascii="Arial" w:hAnsi="Arial" w:cs="Arial"/>
          <w:sz w:val="32"/>
          <w:szCs w:val="32"/>
        </w:rPr>
        <w:t xml:space="preserve"> sans regarder d’abord là où il est possible d’activer, de réactiver et d’accompagner les citoyens qui le peuvent »,</w:t>
      </w:r>
      <w:r w:rsidR="00F43FA1" w:rsidRPr="00903A52">
        <w:rPr>
          <w:rFonts w:ascii="Arial" w:hAnsi="Arial" w:cs="Arial"/>
          <w:sz w:val="32"/>
          <w:szCs w:val="32"/>
        </w:rPr>
        <w:t xml:space="preserve"> </w:t>
      </w:r>
      <w:r w:rsidR="000F4453" w:rsidRPr="00903A52">
        <w:rPr>
          <w:rFonts w:ascii="Arial" w:hAnsi="Arial" w:cs="Arial"/>
          <w:sz w:val="32"/>
          <w:szCs w:val="32"/>
        </w:rPr>
        <w:t>n</w:t>
      </w:r>
      <w:proofErr w:type="spellStart"/>
      <w:r w:rsidRPr="00903A52">
        <w:rPr>
          <w:rFonts w:ascii="Arial" w:hAnsi="Arial" w:cs="Arial"/>
          <w:sz w:val="32"/>
          <w:szCs w:val="32"/>
          <w:lang w:val="fr-FR"/>
        </w:rPr>
        <w:t>ous</w:t>
      </w:r>
      <w:proofErr w:type="spellEnd"/>
      <w:r w:rsidR="006C4F98" w:rsidRPr="00903A52">
        <w:rPr>
          <w:rFonts w:ascii="Arial" w:hAnsi="Arial" w:cs="Arial"/>
          <w:sz w:val="32"/>
          <w:szCs w:val="32"/>
          <w:lang w:val="fr-FR"/>
        </w:rPr>
        <w:t xml:space="preserve"> </w:t>
      </w:r>
      <w:r w:rsidRPr="00903A52">
        <w:rPr>
          <w:rFonts w:ascii="Arial" w:hAnsi="Arial" w:cs="Arial"/>
          <w:sz w:val="32"/>
          <w:szCs w:val="32"/>
          <w:lang w:val="fr-FR"/>
        </w:rPr>
        <w:t>poursuiv</w:t>
      </w:r>
      <w:r w:rsidR="000F77E9" w:rsidRPr="00903A52">
        <w:rPr>
          <w:rFonts w:ascii="Arial" w:hAnsi="Arial" w:cs="Arial"/>
          <w:sz w:val="32"/>
          <w:szCs w:val="32"/>
          <w:lang w:val="fr-FR"/>
        </w:rPr>
        <w:t>r</w:t>
      </w:r>
      <w:r w:rsidRPr="00903A52">
        <w:rPr>
          <w:rFonts w:ascii="Arial" w:hAnsi="Arial" w:cs="Arial"/>
          <w:sz w:val="32"/>
          <w:szCs w:val="32"/>
          <w:lang w:val="fr-FR"/>
        </w:rPr>
        <w:t xml:space="preserve">ons </w:t>
      </w:r>
      <w:r w:rsidR="000F77E9" w:rsidRPr="00903A52">
        <w:rPr>
          <w:rFonts w:ascii="Arial" w:hAnsi="Arial" w:cs="Arial"/>
          <w:sz w:val="32"/>
          <w:szCs w:val="32"/>
          <w:lang w:val="fr-FR"/>
        </w:rPr>
        <w:t xml:space="preserve">donc </w:t>
      </w:r>
      <w:r w:rsidRPr="00903A52">
        <w:rPr>
          <w:rFonts w:ascii="Arial" w:hAnsi="Arial" w:cs="Arial"/>
          <w:sz w:val="32"/>
          <w:szCs w:val="32"/>
          <w:lang w:val="fr-FR"/>
        </w:rPr>
        <w:t xml:space="preserve">toujours dans notre ligne, celle de la </w:t>
      </w:r>
      <w:r w:rsidR="00F73BCB" w:rsidRPr="00903A52">
        <w:rPr>
          <w:rFonts w:ascii="Arial" w:hAnsi="Arial" w:cs="Arial"/>
          <w:sz w:val="32"/>
          <w:szCs w:val="32"/>
          <w:lang w:val="fr-FR"/>
        </w:rPr>
        <w:t>responsabilisation.</w:t>
      </w:r>
      <w:r w:rsidRPr="00903A52">
        <w:rPr>
          <w:rFonts w:ascii="Arial" w:hAnsi="Arial" w:cs="Arial"/>
          <w:sz w:val="32"/>
          <w:szCs w:val="32"/>
          <w:lang w:val="fr-FR"/>
        </w:rPr>
        <w:t xml:space="preserve">  </w:t>
      </w:r>
    </w:p>
    <w:p w14:paraId="1FAD2A73" w14:textId="393F66D9" w:rsidR="00E43363" w:rsidRPr="00903A52" w:rsidRDefault="00F73BCB" w:rsidP="006C4F98">
      <w:pPr>
        <w:jc w:val="both"/>
        <w:rPr>
          <w:rFonts w:ascii="Arial" w:hAnsi="Arial" w:cs="Arial"/>
          <w:sz w:val="32"/>
          <w:szCs w:val="32"/>
          <w:lang w:val="fr-FR"/>
        </w:rPr>
      </w:pPr>
      <w:r w:rsidRPr="00903A52">
        <w:rPr>
          <w:rFonts w:ascii="Arial" w:hAnsi="Arial" w:cs="Arial"/>
          <w:b/>
          <w:bCs/>
          <w:sz w:val="32"/>
          <w:szCs w:val="32"/>
          <w:lang w:val="fr-FR"/>
        </w:rPr>
        <w:t>En ce qui concerne l</w:t>
      </w:r>
      <w:r w:rsidR="00F43FA1" w:rsidRPr="00903A52">
        <w:rPr>
          <w:rFonts w:ascii="Arial" w:hAnsi="Arial" w:cs="Arial"/>
          <w:b/>
          <w:bCs/>
          <w:sz w:val="32"/>
          <w:szCs w:val="32"/>
          <w:lang w:val="fr-FR"/>
        </w:rPr>
        <w:t xml:space="preserve">’indispensable </w:t>
      </w:r>
      <w:r w:rsidR="006645E7" w:rsidRPr="00903A52">
        <w:rPr>
          <w:rFonts w:ascii="Arial" w:hAnsi="Arial" w:cs="Arial"/>
          <w:b/>
          <w:bCs/>
          <w:sz w:val="32"/>
          <w:szCs w:val="32"/>
          <w:lang w:val="fr-FR"/>
        </w:rPr>
        <w:t>réforme des pensions</w:t>
      </w:r>
      <w:r w:rsidRPr="00903A52">
        <w:rPr>
          <w:rFonts w:ascii="Arial" w:hAnsi="Arial" w:cs="Arial"/>
          <w:sz w:val="32"/>
          <w:szCs w:val="32"/>
          <w:lang w:val="fr-FR"/>
        </w:rPr>
        <w:t>,</w:t>
      </w:r>
      <w:r w:rsidR="00F43FA1" w:rsidRPr="00903A52">
        <w:rPr>
          <w:rFonts w:ascii="Arial" w:hAnsi="Arial" w:cs="Arial"/>
          <w:sz w:val="32"/>
          <w:szCs w:val="32"/>
          <w:lang w:val="fr-FR"/>
        </w:rPr>
        <w:t xml:space="preserve"> </w:t>
      </w:r>
      <w:r w:rsidRPr="00903A52">
        <w:rPr>
          <w:rFonts w:ascii="Arial" w:hAnsi="Arial" w:cs="Arial"/>
          <w:sz w:val="32"/>
          <w:szCs w:val="32"/>
          <w:lang w:val="fr-FR"/>
        </w:rPr>
        <w:t>nous restons attentif</w:t>
      </w:r>
      <w:r w:rsidR="0082070D" w:rsidRPr="00903A52">
        <w:rPr>
          <w:rFonts w:ascii="Arial" w:hAnsi="Arial" w:cs="Arial"/>
          <w:sz w:val="32"/>
          <w:szCs w:val="32"/>
          <w:lang w:val="fr-FR"/>
        </w:rPr>
        <w:t>s</w:t>
      </w:r>
      <w:r w:rsidRPr="00903A52">
        <w:rPr>
          <w:rFonts w:ascii="Arial" w:hAnsi="Arial" w:cs="Arial"/>
          <w:sz w:val="32"/>
          <w:szCs w:val="32"/>
          <w:lang w:val="fr-FR"/>
        </w:rPr>
        <w:t xml:space="preserve"> à l’appréciation de la commission UE</w:t>
      </w:r>
      <w:r w:rsidR="00F43FA1" w:rsidRPr="00903A52">
        <w:rPr>
          <w:rFonts w:ascii="Arial" w:hAnsi="Arial" w:cs="Arial"/>
          <w:sz w:val="32"/>
          <w:szCs w:val="32"/>
          <w:lang w:val="fr-FR"/>
        </w:rPr>
        <w:t xml:space="preserve"> qui </w:t>
      </w:r>
      <w:r w:rsidRPr="00903A52">
        <w:rPr>
          <w:rFonts w:ascii="Arial" w:hAnsi="Arial" w:cs="Arial"/>
          <w:sz w:val="32"/>
          <w:szCs w:val="32"/>
          <w:lang w:val="fr-FR"/>
        </w:rPr>
        <w:t xml:space="preserve">conditionne </w:t>
      </w:r>
      <w:r w:rsidR="006645E7" w:rsidRPr="00903A52">
        <w:rPr>
          <w:rFonts w:ascii="Arial" w:hAnsi="Arial" w:cs="Arial"/>
          <w:sz w:val="32"/>
          <w:szCs w:val="32"/>
          <w:lang w:val="fr-FR"/>
        </w:rPr>
        <w:t xml:space="preserve">l’octroi de la première tranche </w:t>
      </w:r>
      <w:r w:rsidRPr="00903A52">
        <w:rPr>
          <w:rFonts w:ascii="Arial" w:hAnsi="Arial" w:cs="Arial"/>
          <w:sz w:val="32"/>
          <w:szCs w:val="32"/>
          <w:lang w:val="fr-FR"/>
        </w:rPr>
        <w:t xml:space="preserve">de 850 millions </w:t>
      </w:r>
      <w:r w:rsidR="006645E7" w:rsidRPr="00903A52">
        <w:rPr>
          <w:rFonts w:ascii="Arial" w:hAnsi="Arial" w:cs="Arial"/>
          <w:sz w:val="32"/>
          <w:szCs w:val="32"/>
          <w:lang w:val="fr-FR"/>
        </w:rPr>
        <w:t>des subside</w:t>
      </w:r>
      <w:r w:rsidR="00F43FA1" w:rsidRPr="00903A52">
        <w:rPr>
          <w:rFonts w:ascii="Arial" w:hAnsi="Arial" w:cs="Arial"/>
          <w:sz w:val="32"/>
          <w:szCs w:val="32"/>
          <w:lang w:val="fr-FR"/>
        </w:rPr>
        <w:t>s à une réforme sérieuse</w:t>
      </w:r>
      <w:r w:rsidR="006645E7" w:rsidRPr="00903A52">
        <w:rPr>
          <w:rFonts w:ascii="Arial" w:hAnsi="Arial" w:cs="Arial"/>
          <w:sz w:val="32"/>
          <w:szCs w:val="32"/>
          <w:lang w:val="fr-FR"/>
        </w:rPr>
        <w:t>s</w:t>
      </w:r>
      <w:r w:rsidR="00F43FA1" w:rsidRPr="00903A52">
        <w:rPr>
          <w:rFonts w:ascii="Arial" w:hAnsi="Arial" w:cs="Arial"/>
          <w:sz w:val="32"/>
          <w:szCs w:val="32"/>
          <w:lang w:val="fr-FR"/>
        </w:rPr>
        <w:t xml:space="preserve">. Dans notre </w:t>
      </w:r>
      <w:r w:rsidR="006645E7" w:rsidRPr="00903A52">
        <w:rPr>
          <w:rFonts w:ascii="Arial" w:hAnsi="Arial" w:cs="Arial"/>
          <w:sz w:val="32"/>
          <w:szCs w:val="32"/>
          <w:lang w:val="fr-FR"/>
        </w:rPr>
        <w:t xml:space="preserve">situation budgétaire </w:t>
      </w:r>
      <w:r w:rsidR="00F43FA1" w:rsidRPr="00903A52">
        <w:rPr>
          <w:rFonts w:ascii="Arial" w:hAnsi="Arial" w:cs="Arial"/>
          <w:sz w:val="32"/>
          <w:szCs w:val="32"/>
          <w:lang w:val="fr-FR"/>
        </w:rPr>
        <w:t xml:space="preserve">ce </w:t>
      </w:r>
      <w:r w:rsidR="006645E7" w:rsidRPr="00903A52">
        <w:rPr>
          <w:rFonts w:ascii="Arial" w:hAnsi="Arial" w:cs="Arial"/>
          <w:sz w:val="32"/>
          <w:szCs w:val="32"/>
          <w:lang w:val="fr-FR"/>
        </w:rPr>
        <w:t xml:space="preserve">n’est pas rien ! </w:t>
      </w:r>
      <w:r w:rsidRPr="00903A52">
        <w:rPr>
          <w:rFonts w:ascii="Arial" w:hAnsi="Arial" w:cs="Arial"/>
          <w:sz w:val="32"/>
          <w:szCs w:val="32"/>
          <w:lang w:val="fr-FR"/>
        </w:rPr>
        <w:t>Je</w:t>
      </w:r>
      <w:r w:rsidR="006645E7" w:rsidRPr="00903A52">
        <w:rPr>
          <w:rFonts w:ascii="Arial" w:hAnsi="Arial" w:cs="Arial"/>
          <w:sz w:val="32"/>
          <w:szCs w:val="32"/>
          <w:lang w:val="fr-FR"/>
        </w:rPr>
        <w:t xml:space="preserve"> suis de nature </w:t>
      </w:r>
      <w:r w:rsidR="0082070D" w:rsidRPr="00903A52">
        <w:rPr>
          <w:rFonts w:ascii="Arial" w:hAnsi="Arial" w:cs="Arial"/>
          <w:sz w:val="32"/>
          <w:szCs w:val="32"/>
          <w:lang w:val="fr-FR"/>
        </w:rPr>
        <w:t>o</w:t>
      </w:r>
      <w:r w:rsidR="006645E7" w:rsidRPr="00903A52">
        <w:rPr>
          <w:rFonts w:ascii="Arial" w:hAnsi="Arial" w:cs="Arial"/>
          <w:sz w:val="32"/>
          <w:szCs w:val="32"/>
          <w:lang w:val="fr-FR"/>
        </w:rPr>
        <w:t xml:space="preserve">ptimiste. </w:t>
      </w:r>
      <w:r w:rsidRPr="00903A52">
        <w:rPr>
          <w:rFonts w:ascii="Arial" w:hAnsi="Arial" w:cs="Arial"/>
          <w:sz w:val="32"/>
          <w:szCs w:val="32"/>
          <w:lang w:val="fr-FR"/>
        </w:rPr>
        <w:t>Mais s</w:t>
      </w:r>
      <w:r w:rsidR="006645E7" w:rsidRPr="00903A52">
        <w:rPr>
          <w:rFonts w:ascii="Arial" w:hAnsi="Arial" w:cs="Arial"/>
          <w:sz w:val="32"/>
          <w:szCs w:val="32"/>
          <w:lang w:val="fr-FR"/>
        </w:rPr>
        <w:t xml:space="preserve">i la réforme </w:t>
      </w:r>
      <w:r w:rsidR="00F43FA1" w:rsidRPr="00903A52">
        <w:rPr>
          <w:rFonts w:ascii="Arial" w:hAnsi="Arial" w:cs="Arial"/>
          <w:sz w:val="32"/>
          <w:szCs w:val="32"/>
          <w:lang w:val="fr-FR"/>
        </w:rPr>
        <w:t>d</w:t>
      </w:r>
      <w:r w:rsidR="006645E7" w:rsidRPr="00903A52">
        <w:rPr>
          <w:rFonts w:ascii="Arial" w:hAnsi="Arial" w:cs="Arial"/>
          <w:sz w:val="32"/>
          <w:szCs w:val="32"/>
          <w:lang w:val="fr-FR"/>
        </w:rPr>
        <w:t xml:space="preserve">evait être une nouvelle fois recalée, il </w:t>
      </w:r>
      <w:proofErr w:type="gramStart"/>
      <w:r w:rsidR="006645E7" w:rsidRPr="00903A52">
        <w:rPr>
          <w:rFonts w:ascii="Arial" w:hAnsi="Arial" w:cs="Arial"/>
          <w:sz w:val="32"/>
          <w:szCs w:val="32"/>
          <w:lang w:val="fr-FR"/>
        </w:rPr>
        <w:t>sera</w:t>
      </w:r>
      <w:proofErr w:type="gramEnd"/>
      <w:r w:rsidR="00E43363" w:rsidRPr="00903A52">
        <w:rPr>
          <w:rFonts w:ascii="Arial" w:hAnsi="Arial" w:cs="Arial"/>
          <w:sz w:val="32"/>
          <w:szCs w:val="32"/>
          <w:lang w:val="fr-FR"/>
        </w:rPr>
        <w:t xml:space="preserve"> </w:t>
      </w:r>
      <w:r w:rsidR="006645E7" w:rsidRPr="00903A52">
        <w:rPr>
          <w:rFonts w:ascii="Arial" w:hAnsi="Arial" w:cs="Arial"/>
          <w:sz w:val="32"/>
          <w:szCs w:val="32"/>
          <w:lang w:val="fr-FR"/>
        </w:rPr>
        <w:t xml:space="preserve">nécessaire de faire fi des tabous pour décider </w:t>
      </w:r>
      <w:r w:rsidRPr="00903A52">
        <w:rPr>
          <w:rFonts w:ascii="Arial" w:hAnsi="Arial" w:cs="Arial"/>
          <w:sz w:val="32"/>
          <w:szCs w:val="32"/>
          <w:lang w:val="fr-FR"/>
        </w:rPr>
        <w:t>d</w:t>
      </w:r>
      <w:r w:rsidR="006645E7" w:rsidRPr="00903A52">
        <w:rPr>
          <w:rFonts w:ascii="Arial" w:hAnsi="Arial" w:cs="Arial"/>
          <w:sz w:val="32"/>
          <w:szCs w:val="32"/>
          <w:lang w:val="fr-FR"/>
        </w:rPr>
        <w:t xml:space="preserve">ans l’intérêt </w:t>
      </w:r>
      <w:r w:rsidR="0082070D" w:rsidRPr="00903A52">
        <w:rPr>
          <w:rFonts w:ascii="Arial" w:hAnsi="Arial" w:cs="Arial"/>
          <w:sz w:val="32"/>
          <w:szCs w:val="32"/>
          <w:lang w:val="fr-FR"/>
        </w:rPr>
        <w:t>général.</w:t>
      </w:r>
      <w:r w:rsidR="006645E7" w:rsidRPr="00903A52">
        <w:rPr>
          <w:rFonts w:ascii="Arial" w:hAnsi="Arial" w:cs="Arial"/>
          <w:sz w:val="32"/>
          <w:szCs w:val="32"/>
          <w:lang w:val="fr-FR"/>
        </w:rPr>
        <w:t xml:space="preserve"> </w:t>
      </w:r>
    </w:p>
    <w:p w14:paraId="61F91116" w14:textId="765907CF" w:rsidR="003A2B5B" w:rsidRPr="00903A52" w:rsidRDefault="00E43363" w:rsidP="006C4F98">
      <w:pPr>
        <w:jc w:val="both"/>
        <w:rPr>
          <w:rFonts w:ascii="Arial" w:hAnsi="Arial" w:cs="Arial"/>
          <w:b/>
          <w:bCs/>
          <w:sz w:val="32"/>
          <w:szCs w:val="32"/>
          <w:lang w:val="fr-FR"/>
        </w:rPr>
      </w:pPr>
      <w:r w:rsidRPr="00903A52">
        <w:rPr>
          <w:rFonts w:ascii="Arial" w:hAnsi="Arial" w:cs="Arial"/>
          <w:b/>
          <w:bCs/>
          <w:sz w:val="32"/>
          <w:szCs w:val="32"/>
          <w:lang w:val="fr-FR"/>
        </w:rPr>
        <w:t xml:space="preserve">Autre volet important de ce budget, le volet </w:t>
      </w:r>
      <w:r w:rsidR="003A2B5B" w:rsidRPr="00903A52">
        <w:rPr>
          <w:rFonts w:ascii="Arial" w:hAnsi="Arial" w:cs="Arial"/>
          <w:b/>
          <w:bCs/>
          <w:sz w:val="32"/>
          <w:szCs w:val="32"/>
          <w:lang w:val="fr-FR"/>
        </w:rPr>
        <w:t>Sécurité</w:t>
      </w:r>
    </w:p>
    <w:p w14:paraId="4E69DCEE" w14:textId="35978A64" w:rsidR="003A2B5B" w:rsidRPr="00903A52" w:rsidRDefault="00B27E33" w:rsidP="006C4F98">
      <w:pPr>
        <w:jc w:val="both"/>
        <w:rPr>
          <w:rFonts w:ascii="Arial" w:hAnsi="Arial" w:cs="Arial"/>
          <w:bCs/>
          <w:sz w:val="32"/>
          <w:szCs w:val="32"/>
        </w:rPr>
      </w:pPr>
      <w:r w:rsidRPr="00903A52">
        <w:rPr>
          <w:rFonts w:ascii="Arial" w:hAnsi="Arial" w:cs="Arial"/>
          <w:bCs/>
          <w:sz w:val="32"/>
          <w:szCs w:val="32"/>
        </w:rPr>
        <w:t>Pour nous</w:t>
      </w:r>
      <w:r w:rsidR="00E43363" w:rsidRPr="00903A52">
        <w:rPr>
          <w:rFonts w:ascii="Arial" w:hAnsi="Arial" w:cs="Arial"/>
          <w:bCs/>
          <w:sz w:val="32"/>
          <w:szCs w:val="32"/>
        </w:rPr>
        <w:t>,</w:t>
      </w:r>
      <w:r w:rsidRPr="00903A52">
        <w:rPr>
          <w:rFonts w:ascii="Arial" w:hAnsi="Arial" w:cs="Arial"/>
          <w:bCs/>
          <w:sz w:val="32"/>
          <w:szCs w:val="32"/>
        </w:rPr>
        <w:t xml:space="preserve"> </w:t>
      </w:r>
      <w:r w:rsidR="003A2B5B" w:rsidRPr="00903A52">
        <w:rPr>
          <w:rFonts w:ascii="Arial" w:hAnsi="Arial" w:cs="Arial"/>
          <w:bCs/>
          <w:sz w:val="32"/>
          <w:szCs w:val="32"/>
        </w:rPr>
        <w:t xml:space="preserve">la sécurité est une priorité. </w:t>
      </w:r>
      <w:r w:rsidR="00E43363" w:rsidRPr="00903A52">
        <w:rPr>
          <w:rFonts w:ascii="Arial" w:hAnsi="Arial" w:cs="Arial"/>
          <w:bCs/>
          <w:sz w:val="32"/>
          <w:szCs w:val="32"/>
        </w:rPr>
        <w:t>L</w:t>
      </w:r>
      <w:r w:rsidR="003A2B5B" w:rsidRPr="00903A52">
        <w:rPr>
          <w:rFonts w:ascii="Arial" w:hAnsi="Arial" w:cs="Arial"/>
          <w:bCs/>
          <w:sz w:val="32"/>
          <w:szCs w:val="32"/>
        </w:rPr>
        <w:t xml:space="preserve">e gouvernement a prévu un montant de 7,7 millions d’euros pour renforcer la sécurité </w:t>
      </w:r>
      <w:r w:rsidR="0082070D" w:rsidRPr="00903A52">
        <w:rPr>
          <w:rFonts w:ascii="Arial" w:hAnsi="Arial" w:cs="Arial"/>
          <w:bCs/>
          <w:sz w:val="32"/>
          <w:szCs w:val="32"/>
        </w:rPr>
        <w:t xml:space="preserve">de nos citoyens </w:t>
      </w:r>
      <w:r w:rsidR="003A2B5B" w:rsidRPr="00903A52">
        <w:rPr>
          <w:rFonts w:ascii="Arial" w:hAnsi="Arial" w:cs="Arial"/>
          <w:bCs/>
          <w:sz w:val="32"/>
          <w:szCs w:val="32"/>
        </w:rPr>
        <w:t>dans les gares</w:t>
      </w:r>
      <w:r w:rsidR="00F43FA1" w:rsidRPr="00903A52">
        <w:rPr>
          <w:rFonts w:ascii="Arial" w:hAnsi="Arial" w:cs="Arial"/>
          <w:bCs/>
          <w:sz w:val="32"/>
          <w:szCs w:val="32"/>
        </w:rPr>
        <w:t>,</w:t>
      </w:r>
      <w:r w:rsidR="003A2B5B" w:rsidRPr="00903A52">
        <w:rPr>
          <w:rFonts w:ascii="Arial" w:hAnsi="Arial" w:cs="Arial"/>
          <w:bCs/>
          <w:sz w:val="32"/>
          <w:szCs w:val="32"/>
        </w:rPr>
        <w:t xml:space="preserve"> </w:t>
      </w:r>
      <w:r w:rsidR="00E43363" w:rsidRPr="00903A52">
        <w:rPr>
          <w:rFonts w:ascii="Arial" w:hAnsi="Arial" w:cs="Arial"/>
          <w:bCs/>
          <w:sz w:val="32"/>
          <w:szCs w:val="32"/>
        </w:rPr>
        <w:t>et pas seulement celle du Midi</w:t>
      </w:r>
      <w:r w:rsidR="00F43FA1" w:rsidRPr="00903A52">
        <w:rPr>
          <w:rFonts w:ascii="Arial" w:hAnsi="Arial" w:cs="Arial"/>
          <w:bCs/>
          <w:sz w:val="32"/>
          <w:szCs w:val="32"/>
        </w:rPr>
        <w:t xml:space="preserve">, surtout </w:t>
      </w:r>
      <w:r w:rsidR="003A2B5B" w:rsidRPr="00903A52">
        <w:rPr>
          <w:rFonts w:ascii="Arial" w:hAnsi="Arial" w:cs="Arial"/>
          <w:bCs/>
          <w:sz w:val="32"/>
          <w:szCs w:val="32"/>
        </w:rPr>
        <w:t>si nous voulons promouvoir l’usage du train et des transports en commun.</w:t>
      </w:r>
    </w:p>
    <w:p w14:paraId="0AAC393A" w14:textId="6BE36780" w:rsidR="003A2B5B" w:rsidRPr="00903A52" w:rsidRDefault="006C4F98" w:rsidP="006C4F98">
      <w:pPr>
        <w:jc w:val="both"/>
        <w:rPr>
          <w:rFonts w:ascii="Arial" w:hAnsi="Arial" w:cs="Arial"/>
          <w:bCs/>
          <w:sz w:val="32"/>
          <w:szCs w:val="32"/>
        </w:rPr>
      </w:pPr>
      <w:r w:rsidRPr="00903A52">
        <w:rPr>
          <w:rFonts w:ascii="Arial" w:hAnsi="Arial" w:cs="Arial"/>
          <w:bCs/>
          <w:sz w:val="32"/>
          <w:szCs w:val="32"/>
        </w:rPr>
        <w:t>I</w:t>
      </w:r>
      <w:r w:rsidR="003A2B5B" w:rsidRPr="00903A52">
        <w:rPr>
          <w:rFonts w:ascii="Arial" w:hAnsi="Arial" w:cs="Arial"/>
          <w:bCs/>
          <w:sz w:val="32"/>
          <w:szCs w:val="32"/>
        </w:rPr>
        <w:t xml:space="preserve">l est </w:t>
      </w:r>
      <w:r w:rsidR="0082070D" w:rsidRPr="00903A52">
        <w:rPr>
          <w:rFonts w:ascii="Arial" w:hAnsi="Arial" w:cs="Arial"/>
          <w:bCs/>
          <w:sz w:val="32"/>
          <w:szCs w:val="32"/>
        </w:rPr>
        <w:t>c</w:t>
      </w:r>
      <w:r w:rsidR="003A2B5B" w:rsidRPr="00903A52">
        <w:rPr>
          <w:rFonts w:ascii="Arial" w:hAnsi="Arial" w:cs="Arial"/>
          <w:bCs/>
          <w:sz w:val="32"/>
          <w:szCs w:val="32"/>
        </w:rPr>
        <w:t>lairement nécessaire de durcir le ton face à la criminalité organisée, au trafic de drogue qui génère dans nos ports, nos aéroports et nos grande</w:t>
      </w:r>
      <w:r w:rsidR="00F43FA1" w:rsidRPr="00903A52">
        <w:rPr>
          <w:rFonts w:ascii="Arial" w:hAnsi="Arial" w:cs="Arial"/>
          <w:bCs/>
          <w:sz w:val="32"/>
          <w:szCs w:val="32"/>
        </w:rPr>
        <w:t>s</w:t>
      </w:r>
      <w:r w:rsidR="003A2B5B" w:rsidRPr="00903A52">
        <w:rPr>
          <w:rFonts w:ascii="Arial" w:hAnsi="Arial" w:cs="Arial"/>
          <w:bCs/>
          <w:sz w:val="32"/>
          <w:szCs w:val="32"/>
        </w:rPr>
        <w:t xml:space="preserve"> villes</w:t>
      </w:r>
      <w:r w:rsidR="00F43FA1" w:rsidRPr="00903A52">
        <w:rPr>
          <w:rFonts w:ascii="Arial" w:hAnsi="Arial" w:cs="Arial"/>
          <w:bCs/>
          <w:sz w:val="32"/>
          <w:szCs w:val="32"/>
        </w:rPr>
        <w:t>,</w:t>
      </w:r>
      <w:r w:rsidR="003A2B5B" w:rsidRPr="00903A52">
        <w:rPr>
          <w:rFonts w:ascii="Arial" w:hAnsi="Arial" w:cs="Arial"/>
          <w:bCs/>
          <w:sz w:val="32"/>
          <w:szCs w:val="32"/>
        </w:rPr>
        <w:t xml:space="preserve"> une hausse de </w:t>
      </w:r>
      <w:r w:rsidR="0082070D" w:rsidRPr="00903A52">
        <w:rPr>
          <w:rFonts w:ascii="Arial" w:hAnsi="Arial" w:cs="Arial"/>
          <w:bCs/>
          <w:sz w:val="32"/>
          <w:szCs w:val="32"/>
        </w:rPr>
        <w:t xml:space="preserve">la </w:t>
      </w:r>
      <w:r w:rsidR="003A2B5B" w:rsidRPr="00903A52">
        <w:rPr>
          <w:rFonts w:ascii="Arial" w:hAnsi="Arial" w:cs="Arial"/>
          <w:bCs/>
          <w:sz w:val="32"/>
          <w:szCs w:val="32"/>
        </w:rPr>
        <w:t>violence</w:t>
      </w:r>
      <w:r w:rsidR="00E43363" w:rsidRPr="00903A52">
        <w:rPr>
          <w:rFonts w:ascii="Arial" w:hAnsi="Arial" w:cs="Arial"/>
          <w:bCs/>
          <w:sz w:val="32"/>
          <w:szCs w:val="32"/>
        </w:rPr>
        <w:t>. I</w:t>
      </w:r>
      <w:r w:rsidR="003A2B5B" w:rsidRPr="00903A52">
        <w:rPr>
          <w:rFonts w:ascii="Arial" w:hAnsi="Arial" w:cs="Arial"/>
          <w:bCs/>
          <w:sz w:val="32"/>
          <w:szCs w:val="32"/>
        </w:rPr>
        <w:t>l faut se donner les moyens d’enquêter, de poursuivre, de sanctionner.</w:t>
      </w:r>
      <w:r w:rsidR="00E43363" w:rsidRPr="00903A52">
        <w:rPr>
          <w:rFonts w:ascii="Arial" w:hAnsi="Arial" w:cs="Arial"/>
          <w:bCs/>
          <w:sz w:val="32"/>
          <w:szCs w:val="32"/>
        </w:rPr>
        <w:t xml:space="preserve"> </w:t>
      </w:r>
      <w:r w:rsidR="00F43FA1" w:rsidRPr="00903A52">
        <w:rPr>
          <w:rFonts w:ascii="Arial" w:hAnsi="Arial" w:cs="Arial"/>
          <w:bCs/>
          <w:sz w:val="32"/>
          <w:szCs w:val="32"/>
        </w:rPr>
        <w:t xml:space="preserve">Dans ce cadre est prévu </w:t>
      </w:r>
      <w:r w:rsidR="003A2B5B" w:rsidRPr="00903A52">
        <w:rPr>
          <w:rFonts w:ascii="Arial" w:hAnsi="Arial" w:cs="Arial"/>
          <w:bCs/>
          <w:sz w:val="32"/>
          <w:szCs w:val="32"/>
        </w:rPr>
        <w:t xml:space="preserve">le renforcement du « commissariat national drogue » (pour un montant de 10 millions d’euros : 5 millions d’euros en structurel et un one shot de 5 millions), via le financement de scanner de détection des </w:t>
      </w:r>
      <w:r w:rsidR="003A2B5B" w:rsidRPr="00903A52">
        <w:rPr>
          <w:rFonts w:ascii="Arial" w:hAnsi="Arial" w:cs="Arial"/>
          <w:bCs/>
          <w:sz w:val="32"/>
          <w:szCs w:val="32"/>
        </w:rPr>
        <w:lastRenderedPageBreak/>
        <w:t>drogues au port d’Anvers. C’est indispensable</w:t>
      </w:r>
      <w:r w:rsidR="00F43FA1" w:rsidRPr="00903A52">
        <w:rPr>
          <w:rFonts w:ascii="Arial" w:hAnsi="Arial" w:cs="Arial"/>
          <w:bCs/>
          <w:sz w:val="32"/>
          <w:szCs w:val="32"/>
        </w:rPr>
        <w:t xml:space="preserve"> pour être efficace</w:t>
      </w:r>
      <w:r w:rsidR="00411A34" w:rsidRPr="00903A52">
        <w:rPr>
          <w:rFonts w:ascii="Arial" w:hAnsi="Arial" w:cs="Arial"/>
          <w:bCs/>
          <w:sz w:val="32"/>
          <w:szCs w:val="32"/>
        </w:rPr>
        <w:t>s</w:t>
      </w:r>
      <w:r w:rsidR="003A2B5B" w:rsidRPr="00903A52">
        <w:rPr>
          <w:rFonts w:ascii="Arial" w:hAnsi="Arial" w:cs="Arial"/>
          <w:bCs/>
          <w:sz w:val="32"/>
          <w:szCs w:val="32"/>
        </w:rPr>
        <w:t>.</w:t>
      </w:r>
    </w:p>
    <w:p w14:paraId="0C1C23D1" w14:textId="387711D2" w:rsidR="003A2B5B" w:rsidRPr="00903A52" w:rsidRDefault="00E43363" w:rsidP="006C4F98">
      <w:pPr>
        <w:jc w:val="both"/>
        <w:rPr>
          <w:rFonts w:ascii="Arial" w:hAnsi="Arial" w:cs="Arial"/>
          <w:bCs/>
          <w:sz w:val="32"/>
          <w:szCs w:val="32"/>
        </w:rPr>
      </w:pPr>
      <w:r w:rsidRPr="00903A52">
        <w:rPr>
          <w:rFonts w:ascii="Arial" w:hAnsi="Arial" w:cs="Arial"/>
          <w:bCs/>
          <w:sz w:val="32"/>
          <w:szCs w:val="32"/>
        </w:rPr>
        <w:t xml:space="preserve">Il faut aller </w:t>
      </w:r>
      <w:r w:rsidR="003A2B5B" w:rsidRPr="00903A52">
        <w:rPr>
          <w:rFonts w:ascii="Arial" w:hAnsi="Arial" w:cs="Arial"/>
          <w:bCs/>
          <w:sz w:val="32"/>
          <w:szCs w:val="32"/>
        </w:rPr>
        <w:t>plus loin</w:t>
      </w:r>
      <w:r w:rsidRPr="00903A52">
        <w:rPr>
          <w:rFonts w:ascii="Arial" w:hAnsi="Arial" w:cs="Arial"/>
          <w:bCs/>
          <w:sz w:val="32"/>
          <w:szCs w:val="32"/>
        </w:rPr>
        <w:t xml:space="preserve"> et s</w:t>
      </w:r>
      <w:r w:rsidR="003A2B5B" w:rsidRPr="00903A52">
        <w:rPr>
          <w:rFonts w:ascii="Arial" w:hAnsi="Arial" w:cs="Arial"/>
          <w:bCs/>
          <w:sz w:val="32"/>
          <w:szCs w:val="32"/>
        </w:rPr>
        <w:t>anctionner tout de suite avec comparutions immédiates pour assurer un électrochoc</w:t>
      </w:r>
      <w:r w:rsidR="006C4F98" w:rsidRPr="00903A52">
        <w:rPr>
          <w:rFonts w:ascii="Arial" w:hAnsi="Arial" w:cs="Arial"/>
          <w:bCs/>
          <w:sz w:val="32"/>
          <w:szCs w:val="32"/>
        </w:rPr>
        <w:t>,</w:t>
      </w:r>
      <w:r w:rsidR="003A2B5B" w:rsidRPr="00903A52">
        <w:rPr>
          <w:rFonts w:ascii="Arial" w:hAnsi="Arial" w:cs="Arial"/>
          <w:bCs/>
          <w:sz w:val="32"/>
          <w:szCs w:val="32"/>
        </w:rPr>
        <w:t xml:space="preserve"> et frapper là où cela fait mal : le portefeuille notamment, en rendant plus efficace les saisies des biens criminels. L’Etat doit se donner les moyens de se faire craindre.</w:t>
      </w:r>
    </w:p>
    <w:p w14:paraId="2E96AFD1" w14:textId="00FA0387" w:rsidR="003A2B5B" w:rsidRPr="00903A52" w:rsidRDefault="003A2B5B" w:rsidP="006C4F98">
      <w:pPr>
        <w:jc w:val="both"/>
        <w:rPr>
          <w:rFonts w:ascii="Arial" w:hAnsi="Arial" w:cs="Arial"/>
          <w:bCs/>
          <w:sz w:val="32"/>
          <w:szCs w:val="32"/>
        </w:rPr>
      </w:pPr>
      <w:r w:rsidRPr="00903A52">
        <w:rPr>
          <w:rFonts w:ascii="Arial" w:hAnsi="Arial" w:cs="Arial"/>
          <w:bCs/>
          <w:sz w:val="32"/>
          <w:szCs w:val="32"/>
        </w:rPr>
        <w:t>Quant aux victimes, nous soutenons évidemment la pérennisation des 10 centres de prise en charge des violences sexuelles</w:t>
      </w:r>
      <w:r w:rsidR="00411A34" w:rsidRPr="00903A52">
        <w:rPr>
          <w:rFonts w:ascii="Arial" w:hAnsi="Arial" w:cs="Arial"/>
          <w:bCs/>
          <w:sz w:val="32"/>
          <w:szCs w:val="32"/>
        </w:rPr>
        <w:t>,</w:t>
      </w:r>
      <w:r w:rsidRPr="00903A52">
        <w:rPr>
          <w:rFonts w:ascii="Arial" w:hAnsi="Arial" w:cs="Arial"/>
          <w:bCs/>
          <w:sz w:val="32"/>
          <w:szCs w:val="32"/>
        </w:rPr>
        <w:t xml:space="preserve"> qui réunissent en un seul endroit soins médicaux, examen médico-légal, dépôt de plainte et suivi. L’efficacité de cette prise en charge multidisciplinaire pour le bien-être de la victime</w:t>
      </w:r>
      <w:r w:rsidR="006C4F98" w:rsidRPr="00903A52">
        <w:rPr>
          <w:rFonts w:ascii="Arial" w:hAnsi="Arial" w:cs="Arial"/>
          <w:bCs/>
          <w:sz w:val="32"/>
          <w:szCs w:val="32"/>
        </w:rPr>
        <w:t>,</w:t>
      </w:r>
      <w:r w:rsidRPr="00903A52">
        <w:rPr>
          <w:rFonts w:ascii="Arial" w:hAnsi="Arial" w:cs="Arial"/>
          <w:bCs/>
          <w:sz w:val="32"/>
          <w:szCs w:val="32"/>
        </w:rPr>
        <w:t xml:space="preserve"> mais aussi pour assurer une meilleure efficacité dans la poursuite de l’agresseur n’est plus à prouver. Il </w:t>
      </w:r>
      <w:r w:rsidR="00411A34" w:rsidRPr="00903A52">
        <w:rPr>
          <w:rFonts w:ascii="Arial" w:hAnsi="Arial" w:cs="Arial"/>
          <w:bCs/>
          <w:sz w:val="32"/>
          <w:szCs w:val="32"/>
        </w:rPr>
        <w:t>était</w:t>
      </w:r>
      <w:r w:rsidRPr="00903A52">
        <w:rPr>
          <w:rFonts w:ascii="Arial" w:hAnsi="Arial" w:cs="Arial"/>
          <w:bCs/>
          <w:sz w:val="32"/>
          <w:szCs w:val="32"/>
        </w:rPr>
        <w:t xml:space="preserve"> donc tout à fait logique de prévoir un budget pour assurer la création de </w:t>
      </w:r>
      <w:r w:rsidR="00E43363" w:rsidRPr="00903A52">
        <w:rPr>
          <w:rFonts w:ascii="Arial" w:hAnsi="Arial" w:cs="Arial"/>
          <w:bCs/>
          <w:sz w:val="32"/>
          <w:szCs w:val="32"/>
        </w:rPr>
        <w:t>3</w:t>
      </w:r>
      <w:r w:rsidRPr="00903A52">
        <w:rPr>
          <w:rFonts w:ascii="Arial" w:hAnsi="Arial" w:cs="Arial"/>
          <w:bCs/>
          <w:sz w:val="32"/>
          <w:szCs w:val="32"/>
        </w:rPr>
        <w:t xml:space="preserve"> nouveaux centres </w:t>
      </w:r>
      <w:r w:rsidR="00411A34" w:rsidRPr="00903A52">
        <w:rPr>
          <w:rFonts w:ascii="Arial" w:hAnsi="Arial" w:cs="Arial"/>
          <w:bCs/>
          <w:sz w:val="32"/>
          <w:szCs w:val="32"/>
        </w:rPr>
        <w:t>pour couvrir</w:t>
      </w:r>
      <w:r w:rsidRPr="00903A52">
        <w:rPr>
          <w:rFonts w:ascii="Arial" w:hAnsi="Arial" w:cs="Arial"/>
          <w:bCs/>
          <w:sz w:val="32"/>
          <w:szCs w:val="32"/>
        </w:rPr>
        <w:t xml:space="preserve"> l’ensemble du Royaume</w:t>
      </w:r>
      <w:r w:rsidR="00E43363" w:rsidRPr="00903A52">
        <w:rPr>
          <w:rFonts w:ascii="Arial" w:hAnsi="Arial" w:cs="Arial"/>
          <w:bCs/>
          <w:sz w:val="32"/>
          <w:szCs w:val="32"/>
        </w:rPr>
        <w:t xml:space="preserve"> </w:t>
      </w:r>
      <w:r w:rsidR="00411A34" w:rsidRPr="00903A52">
        <w:rPr>
          <w:rFonts w:ascii="Arial" w:hAnsi="Arial" w:cs="Arial"/>
          <w:bCs/>
          <w:sz w:val="32"/>
          <w:szCs w:val="32"/>
        </w:rPr>
        <w:t xml:space="preserve">afin d’assurer </w:t>
      </w:r>
      <w:r w:rsidRPr="00903A52">
        <w:rPr>
          <w:rFonts w:ascii="Arial" w:hAnsi="Arial" w:cs="Arial"/>
          <w:bCs/>
          <w:sz w:val="32"/>
          <w:szCs w:val="32"/>
        </w:rPr>
        <w:t>une meilleure accessibilité pour les victimes</w:t>
      </w:r>
      <w:r w:rsidR="0082070D" w:rsidRPr="00903A52">
        <w:rPr>
          <w:rFonts w:ascii="Arial" w:hAnsi="Arial" w:cs="Arial"/>
          <w:bCs/>
          <w:sz w:val="32"/>
          <w:szCs w:val="32"/>
        </w:rPr>
        <w:t>,</w:t>
      </w:r>
      <w:r w:rsidR="00411A34" w:rsidRPr="00903A52">
        <w:rPr>
          <w:rFonts w:ascii="Arial" w:hAnsi="Arial" w:cs="Arial"/>
          <w:bCs/>
          <w:sz w:val="32"/>
          <w:szCs w:val="32"/>
        </w:rPr>
        <w:t xml:space="preserve"> dans l</w:t>
      </w:r>
      <w:r w:rsidRPr="00903A52">
        <w:rPr>
          <w:rFonts w:ascii="Arial" w:hAnsi="Arial" w:cs="Arial"/>
          <w:bCs/>
          <w:sz w:val="32"/>
          <w:szCs w:val="32"/>
        </w:rPr>
        <w:t>’heure et, d’autre part,</w:t>
      </w:r>
      <w:r w:rsidR="006C4F98" w:rsidRPr="00903A52">
        <w:rPr>
          <w:rFonts w:ascii="Arial" w:hAnsi="Arial" w:cs="Arial"/>
          <w:bCs/>
          <w:sz w:val="32"/>
          <w:szCs w:val="32"/>
        </w:rPr>
        <w:t xml:space="preserve"> </w:t>
      </w:r>
      <w:r w:rsidR="00E43363" w:rsidRPr="00903A52">
        <w:rPr>
          <w:rFonts w:ascii="Arial" w:hAnsi="Arial" w:cs="Arial"/>
          <w:bCs/>
          <w:sz w:val="32"/>
          <w:szCs w:val="32"/>
        </w:rPr>
        <w:t xml:space="preserve">assurer </w:t>
      </w:r>
      <w:r w:rsidRPr="00903A52">
        <w:rPr>
          <w:rFonts w:ascii="Arial" w:hAnsi="Arial" w:cs="Arial"/>
          <w:bCs/>
          <w:sz w:val="32"/>
          <w:szCs w:val="32"/>
        </w:rPr>
        <w:t xml:space="preserve">que </w:t>
      </w:r>
      <w:r w:rsidR="00E43363" w:rsidRPr="00903A52">
        <w:rPr>
          <w:rFonts w:ascii="Arial" w:hAnsi="Arial" w:cs="Arial"/>
          <w:bCs/>
          <w:sz w:val="32"/>
          <w:szCs w:val="32"/>
        </w:rPr>
        <w:t xml:space="preserve">la quasi-totalité des </w:t>
      </w:r>
      <w:r w:rsidRPr="00903A52">
        <w:rPr>
          <w:rFonts w:ascii="Arial" w:hAnsi="Arial" w:cs="Arial"/>
          <w:bCs/>
          <w:sz w:val="32"/>
          <w:szCs w:val="32"/>
        </w:rPr>
        <w:t xml:space="preserve">parquets </w:t>
      </w:r>
      <w:r w:rsidR="00E43363" w:rsidRPr="00903A52">
        <w:rPr>
          <w:rFonts w:ascii="Arial" w:hAnsi="Arial" w:cs="Arial"/>
          <w:bCs/>
          <w:sz w:val="32"/>
          <w:szCs w:val="32"/>
        </w:rPr>
        <w:t xml:space="preserve">soit </w:t>
      </w:r>
      <w:r w:rsidRPr="00903A52">
        <w:rPr>
          <w:rFonts w:ascii="Arial" w:hAnsi="Arial" w:cs="Arial"/>
          <w:bCs/>
          <w:sz w:val="32"/>
          <w:szCs w:val="32"/>
        </w:rPr>
        <w:t>associé</w:t>
      </w:r>
      <w:r w:rsidR="00E43363" w:rsidRPr="00903A52">
        <w:rPr>
          <w:rFonts w:ascii="Arial" w:hAnsi="Arial" w:cs="Arial"/>
          <w:bCs/>
          <w:sz w:val="32"/>
          <w:szCs w:val="32"/>
        </w:rPr>
        <w:t>e</w:t>
      </w:r>
      <w:r w:rsidRPr="00903A52">
        <w:rPr>
          <w:rFonts w:ascii="Arial" w:hAnsi="Arial" w:cs="Arial"/>
          <w:bCs/>
          <w:sz w:val="32"/>
          <w:szCs w:val="32"/>
        </w:rPr>
        <w:t xml:space="preserve"> à un centre.</w:t>
      </w:r>
    </w:p>
    <w:p w14:paraId="65E3A2D1" w14:textId="6EDA7EEF" w:rsidR="003A2B5B" w:rsidRPr="00903A52" w:rsidRDefault="003A2B5B" w:rsidP="006C4F98">
      <w:pPr>
        <w:jc w:val="both"/>
        <w:rPr>
          <w:rFonts w:ascii="Arial" w:hAnsi="Arial" w:cs="Arial"/>
          <w:bCs/>
          <w:sz w:val="32"/>
          <w:szCs w:val="32"/>
        </w:rPr>
      </w:pPr>
      <w:r w:rsidRPr="00903A52">
        <w:rPr>
          <w:rFonts w:ascii="Arial" w:hAnsi="Arial" w:cs="Arial"/>
          <w:b/>
          <w:sz w:val="32"/>
          <w:szCs w:val="32"/>
        </w:rPr>
        <w:t>En ce qui concerne la Police</w:t>
      </w:r>
      <w:r w:rsidRPr="00903A52">
        <w:rPr>
          <w:rFonts w:ascii="Arial" w:hAnsi="Arial" w:cs="Arial"/>
          <w:bCs/>
          <w:sz w:val="32"/>
          <w:szCs w:val="32"/>
        </w:rPr>
        <w:t xml:space="preserve">, la mise en œuvre accélérée de l’accord sectoriel nous réjouit : cela va dans le sens demandé par nos services de police qui œuvrent </w:t>
      </w:r>
      <w:r w:rsidR="00411A34" w:rsidRPr="00903A52">
        <w:rPr>
          <w:rFonts w:ascii="Arial" w:hAnsi="Arial" w:cs="Arial"/>
          <w:bCs/>
          <w:sz w:val="32"/>
          <w:szCs w:val="32"/>
        </w:rPr>
        <w:t>au quotidien</w:t>
      </w:r>
      <w:r w:rsidRPr="00903A52">
        <w:rPr>
          <w:rFonts w:ascii="Arial" w:hAnsi="Arial" w:cs="Arial"/>
          <w:bCs/>
          <w:sz w:val="32"/>
          <w:szCs w:val="32"/>
        </w:rPr>
        <w:t xml:space="preserve"> au bénéfice de notre sécurité. Concrètement, nos policiers recevront leur augmentation de salaire plus rapidement : les 10% d’augmentation de salaire prévu en 2025 intervien</w:t>
      </w:r>
      <w:r w:rsidR="0082070D" w:rsidRPr="00903A52">
        <w:rPr>
          <w:rFonts w:ascii="Arial" w:hAnsi="Arial" w:cs="Arial"/>
          <w:bCs/>
          <w:sz w:val="32"/>
          <w:szCs w:val="32"/>
        </w:rPr>
        <w:t>dront</w:t>
      </w:r>
      <w:r w:rsidRPr="00903A52">
        <w:rPr>
          <w:rFonts w:ascii="Arial" w:hAnsi="Arial" w:cs="Arial"/>
          <w:bCs/>
          <w:sz w:val="32"/>
          <w:szCs w:val="32"/>
        </w:rPr>
        <w:t xml:space="preserve"> déjà en 2024 ! </w:t>
      </w:r>
      <w:r w:rsidR="00411A34" w:rsidRPr="00903A52">
        <w:rPr>
          <w:rFonts w:ascii="Arial" w:hAnsi="Arial" w:cs="Arial"/>
          <w:bCs/>
          <w:sz w:val="32"/>
          <w:szCs w:val="32"/>
        </w:rPr>
        <w:t xml:space="preserve"> </w:t>
      </w:r>
      <w:proofErr w:type="gramStart"/>
      <w:r w:rsidR="00411A34" w:rsidRPr="00903A52">
        <w:rPr>
          <w:rFonts w:ascii="Arial" w:hAnsi="Arial" w:cs="Arial"/>
          <w:bCs/>
          <w:sz w:val="32"/>
          <w:szCs w:val="32"/>
        </w:rPr>
        <w:t xml:space="preserve">Soit, </w:t>
      </w:r>
      <w:r w:rsidRPr="00903A52">
        <w:rPr>
          <w:rFonts w:ascii="Arial" w:hAnsi="Arial" w:cs="Arial"/>
          <w:bCs/>
          <w:sz w:val="32"/>
          <w:szCs w:val="32"/>
        </w:rPr>
        <w:t xml:space="preserve"> 45</w:t>
      </w:r>
      <w:proofErr w:type="gramEnd"/>
      <w:r w:rsidRPr="00903A52">
        <w:rPr>
          <w:rFonts w:ascii="Arial" w:hAnsi="Arial" w:cs="Arial"/>
          <w:bCs/>
          <w:sz w:val="32"/>
          <w:szCs w:val="32"/>
        </w:rPr>
        <w:t xml:space="preserve"> % du montant promis en octobre 2023, 45% en octobre 2024 et </w:t>
      </w:r>
      <w:r w:rsidR="00411A34" w:rsidRPr="00903A52">
        <w:rPr>
          <w:rFonts w:ascii="Arial" w:hAnsi="Arial" w:cs="Arial"/>
          <w:bCs/>
          <w:sz w:val="32"/>
          <w:szCs w:val="32"/>
        </w:rPr>
        <w:t xml:space="preserve">le solde </w:t>
      </w:r>
      <w:r w:rsidR="000F09D2" w:rsidRPr="00903A52">
        <w:rPr>
          <w:rFonts w:ascii="Arial" w:hAnsi="Arial" w:cs="Arial"/>
          <w:bCs/>
          <w:sz w:val="32"/>
          <w:szCs w:val="32"/>
        </w:rPr>
        <w:t xml:space="preserve"> également </w:t>
      </w:r>
      <w:r w:rsidRPr="00903A52">
        <w:rPr>
          <w:rFonts w:ascii="Arial" w:hAnsi="Arial" w:cs="Arial"/>
          <w:bCs/>
          <w:sz w:val="32"/>
          <w:szCs w:val="32"/>
        </w:rPr>
        <w:t>en 202</w:t>
      </w:r>
      <w:r w:rsidR="000F09D2" w:rsidRPr="00903A52">
        <w:rPr>
          <w:rFonts w:ascii="Arial" w:hAnsi="Arial" w:cs="Arial"/>
          <w:bCs/>
          <w:sz w:val="32"/>
          <w:szCs w:val="32"/>
        </w:rPr>
        <w:t>4</w:t>
      </w:r>
      <w:r w:rsidRPr="00903A52">
        <w:rPr>
          <w:rFonts w:ascii="Arial" w:hAnsi="Arial" w:cs="Arial"/>
          <w:bCs/>
          <w:sz w:val="32"/>
          <w:szCs w:val="32"/>
        </w:rPr>
        <w:t xml:space="preserve">. </w:t>
      </w:r>
    </w:p>
    <w:p w14:paraId="68EA071D" w14:textId="3BA112B4" w:rsidR="003A2B5B" w:rsidRPr="00903A52" w:rsidRDefault="003A2B5B" w:rsidP="006C4F98">
      <w:pPr>
        <w:jc w:val="both"/>
        <w:rPr>
          <w:rFonts w:ascii="Arial" w:hAnsi="Arial" w:cs="Arial"/>
          <w:bCs/>
          <w:sz w:val="32"/>
          <w:szCs w:val="32"/>
        </w:rPr>
      </w:pPr>
      <w:r w:rsidRPr="00903A52">
        <w:rPr>
          <w:rFonts w:ascii="Arial" w:hAnsi="Arial" w:cs="Arial"/>
          <w:bCs/>
          <w:sz w:val="32"/>
          <w:szCs w:val="32"/>
        </w:rPr>
        <w:t>Au bénéfice de nos policiers également,</w:t>
      </w:r>
      <w:r w:rsidR="00411A34" w:rsidRPr="00903A52">
        <w:rPr>
          <w:rFonts w:ascii="Arial" w:hAnsi="Arial" w:cs="Arial"/>
          <w:bCs/>
          <w:sz w:val="32"/>
          <w:szCs w:val="32"/>
        </w:rPr>
        <w:t xml:space="preserve"> est prévue pour 2024, </w:t>
      </w:r>
      <w:r w:rsidRPr="00903A52">
        <w:rPr>
          <w:rFonts w:ascii="Arial" w:hAnsi="Arial" w:cs="Arial"/>
          <w:bCs/>
          <w:sz w:val="32"/>
          <w:szCs w:val="32"/>
        </w:rPr>
        <w:t>une subvention NAPAP</w:t>
      </w:r>
      <w:r w:rsidR="00411A34" w:rsidRPr="00903A52">
        <w:rPr>
          <w:rFonts w:ascii="Arial" w:hAnsi="Arial" w:cs="Arial"/>
          <w:bCs/>
          <w:sz w:val="32"/>
          <w:szCs w:val="32"/>
        </w:rPr>
        <w:t xml:space="preserve">, </w:t>
      </w:r>
      <w:r w:rsidRPr="00903A52">
        <w:rPr>
          <w:rFonts w:ascii="Arial" w:hAnsi="Arial" w:cs="Arial"/>
          <w:bCs/>
          <w:sz w:val="32"/>
          <w:szCs w:val="32"/>
        </w:rPr>
        <w:t>en compensation des coûts du régime de fin de carrière jusqu’à l’extinction de ce régime (6,8 millions d’euros) selon un calendrier précis.</w:t>
      </w:r>
    </w:p>
    <w:p w14:paraId="751FBF8B" w14:textId="463E3753" w:rsidR="003A2B5B" w:rsidRPr="00903A52" w:rsidRDefault="003A2B5B" w:rsidP="006C4F98">
      <w:pPr>
        <w:jc w:val="both"/>
        <w:rPr>
          <w:rFonts w:ascii="Arial" w:hAnsi="Arial" w:cs="Arial"/>
          <w:bCs/>
          <w:sz w:val="32"/>
          <w:szCs w:val="32"/>
        </w:rPr>
      </w:pPr>
      <w:r w:rsidRPr="00903A52">
        <w:rPr>
          <w:rFonts w:ascii="Arial" w:hAnsi="Arial" w:cs="Arial"/>
          <w:bCs/>
          <w:sz w:val="32"/>
          <w:szCs w:val="32"/>
        </w:rPr>
        <w:t xml:space="preserve">En ce qui concerne le renforcement des outils utilisés par la Police, l’inclusion - dans la commande d’hélicoptères de la </w:t>
      </w:r>
      <w:r w:rsidRPr="00903A52">
        <w:rPr>
          <w:rFonts w:ascii="Arial" w:hAnsi="Arial" w:cs="Arial"/>
          <w:bCs/>
          <w:sz w:val="32"/>
          <w:szCs w:val="32"/>
        </w:rPr>
        <w:lastRenderedPageBreak/>
        <w:t>Défense - d’hélicoptères pour la Police fédérale</w:t>
      </w:r>
      <w:r w:rsidR="00974763" w:rsidRPr="00903A52">
        <w:rPr>
          <w:rFonts w:ascii="Arial" w:hAnsi="Arial" w:cs="Arial"/>
          <w:bCs/>
          <w:sz w:val="32"/>
          <w:szCs w:val="32"/>
        </w:rPr>
        <w:t>,</w:t>
      </w:r>
      <w:r w:rsidRPr="00903A52">
        <w:rPr>
          <w:rFonts w:ascii="Arial" w:hAnsi="Arial" w:cs="Arial"/>
          <w:bCs/>
          <w:sz w:val="32"/>
          <w:szCs w:val="32"/>
        </w:rPr>
        <w:t xml:space="preserve"> permettra de renforcer fortement notre arsenal.</w:t>
      </w:r>
    </w:p>
    <w:p w14:paraId="5E0439CB" w14:textId="54E82CED" w:rsidR="003A2B5B" w:rsidRPr="00903A52" w:rsidRDefault="003A2B5B" w:rsidP="006C4F98">
      <w:pPr>
        <w:jc w:val="both"/>
        <w:rPr>
          <w:rFonts w:ascii="Arial" w:hAnsi="Arial" w:cs="Arial"/>
          <w:b/>
          <w:bCs/>
          <w:sz w:val="32"/>
          <w:szCs w:val="32"/>
        </w:rPr>
      </w:pPr>
      <w:r w:rsidRPr="00903A52">
        <w:rPr>
          <w:rFonts w:ascii="Arial" w:hAnsi="Arial" w:cs="Arial"/>
          <w:b/>
          <w:bCs/>
          <w:sz w:val="32"/>
          <w:szCs w:val="32"/>
        </w:rPr>
        <w:t>Asile Migration</w:t>
      </w:r>
    </w:p>
    <w:p w14:paraId="632A1C27" w14:textId="5BC3FDBF" w:rsidR="003A2B5B" w:rsidRPr="00903A52" w:rsidRDefault="003A2B5B" w:rsidP="006C4F98">
      <w:pPr>
        <w:jc w:val="both"/>
        <w:rPr>
          <w:rFonts w:ascii="Arial" w:hAnsi="Arial" w:cs="Arial"/>
          <w:bCs/>
          <w:sz w:val="32"/>
          <w:szCs w:val="32"/>
        </w:rPr>
      </w:pPr>
      <w:r w:rsidRPr="00903A52">
        <w:rPr>
          <w:rFonts w:ascii="Arial" w:hAnsi="Arial" w:cs="Arial"/>
          <w:bCs/>
          <w:sz w:val="32"/>
          <w:szCs w:val="32"/>
        </w:rPr>
        <w:t xml:space="preserve">La politique en matière d’asile et de migration </w:t>
      </w:r>
      <w:r w:rsidR="00411A34" w:rsidRPr="00903A52">
        <w:rPr>
          <w:rFonts w:ascii="Arial" w:hAnsi="Arial" w:cs="Arial"/>
          <w:bCs/>
          <w:sz w:val="32"/>
          <w:szCs w:val="32"/>
        </w:rPr>
        <w:t xml:space="preserve">reste </w:t>
      </w:r>
      <w:r w:rsidRPr="00903A52">
        <w:rPr>
          <w:rFonts w:ascii="Arial" w:hAnsi="Arial" w:cs="Arial"/>
          <w:bCs/>
          <w:sz w:val="32"/>
          <w:szCs w:val="32"/>
        </w:rPr>
        <w:t xml:space="preserve">une priorité pour notre gouvernement comme pour le groupe MR. </w:t>
      </w:r>
      <w:r w:rsidR="00974763" w:rsidRPr="00903A52">
        <w:rPr>
          <w:rFonts w:ascii="Arial" w:hAnsi="Arial" w:cs="Arial"/>
          <w:bCs/>
          <w:sz w:val="32"/>
          <w:szCs w:val="32"/>
        </w:rPr>
        <w:t>150 millions sont prévus.</w:t>
      </w:r>
    </w:p>
    <w:p w14:paraId="1E1233C9" w14:textId="79F5B6C1" w:rsidR="003A2B5B" w:rsidRPr="00903A52" w:rsidRDefault="00411A34" w:rsidP="006C4F98">
      <w:pPr>
        <w:jc w:val="both"/>
        <w:rPr>
          <w:rFonts w:ascii="Arial" w:hAnsi="Arial" w:cs="Arial"/>
          <w:bCs/>
          <w:sz w:val="32"/>
          <w:szCs w:val="32"/>
        </w:rPr>
      </w:pPr>
      <w:r w:rsidRPr="00903A52">
        <w:rPr>
          <w:rFonts w:ascii="Arial" w:hAnsi="Arial" w:cs="Arial"/>
          <w:bCs/>
          <w:sz w:val="32"/>
          <w:szCs w:val="32"/>
        </w:rPr>
        <w:t>Le</w:t>
      </w:r>
      <w:r w:rsidR="003A2B5B" w:rsidRPr="00903A52">
        <w:rPr>
          <w:rFonts w:ascii="Arial" w:hAnsi="Arial" w:cs="Arial"/>
          <w:bCs/>
          <w:sz w:val="32"/>
          <w:szCs w:val="32"/>
        </w:rPr>
        <w:t xml:space="preserve"> gouvernement travaille à la création de 2000 places d’accueil qui s’ajouteront aux 34 000 places déjà mises à disposition. </w:t>
      </w:r>
      <w:r w:rsidRPr="00903A52">
        <w:rPr>
          <w:rFonts w:ascii="Arial" w:hAnsi="Arial" w:cs="Arial"/>
          <w:bCs/>
          <w:sz w:val="32"/>
          <w:szCs w:val="32"/>
        </w:rPr>
        <w:t>U</w:t>
      </w:r>
      <w:r w:rsidR="003A2B5B" w:rsidRPr="00903A52">
        <w:rPr>
          <w:rFonts w:ascii="Arial" w:hAnsi="Arial" w:cs="Arial"/>
          <w:bCs/>
          <w:sz w:val="32"/>
          <w:szCs w:val="32"/>
        </w:rPr>
        <w:t xml:space="preserve">ne « </w:t>
      </w:r>
      <w:proofErr w:type="spellStart"/>
      <w:r w:rsidR="003A2B5B" w:rsidRPr="00903A52">
        <w:rPr>
          <w:rFonts w:ascii="Arial" w:hAnsi="Arial" w:cs="Arial"/>
          <w:bCs/>
          <w:sz w:val="32"/>
          <w:szCs w:val="32"/>
        </w:rPr>
        <w:t>Task</w:t>
      </w:r>
      <w:proofErr w:type="spellEnd"/>
      <w:r w:rsidR="003A2B5B" w:rsidRPr="00903A52">
        <w:rPr>
          <w:rFonts w:ascii="Arial" w:hAnsi="Arial" w:cs="Arial"/>
          <w:bCs/>
          <w:sz w:val="32"/>
          <w:szCs w:val="32"/>
        </w:rPr>
        <w:t xml:space="preserve"> Force Accueil » a été mise sur pied</w:t>
      </w:r>
      <w:r w:rsidRPr="00903A52">
        <w:rPr>
          <w:rFonts w:ascii="Arial" w:hAnsi="Arial" w:cs="Arial"/>
          <w:bCs/>
          <w:sz w:val="32"/>
          <w:szCs w:val="32"/>
        </w:rPr>
        <w:t xml:space="preserve"> pour</w:t>
      </w:r>
      <w:r w:rsidR="003A2B5B" w:rsidRPr="00903A52">
        <w:rPr>
          <w:rFonts w:ascii="Arial" w:hAnsi="Arial" w:cs="Arial"/>
          <w:bCs/>
          <w:sz w:val="32"/>
          <w:szCs w:val="32"/>
        </w:rPr>
        <w:t xml:space="preserve"> promouvoir une coopération opérationnelle entre les différents services. La Défense et la Régie des Bâtiments sont mobilisé</w:t>
      </w:r>
      <w:r w:rsidRPr="00903A52">
        <w:rPr>
          <w:rFonts w:ascii="Arial" w:hAnsi="Arial" w:cs="Arial"/>
          <w:bCs/>
          <w:sz w:val="32"/>
          <w:szCs w:val="32"/>
        </w:rPr>
        <w:t>e</w:t>
      </w:r>
      <w:r w:rsidR="003A2B5B" w:rsidRPr="00903A52">
        <w:rPr>
          <w:rFonts w:ascii="Arial" w:hAnsi="Arial" w:cs="Arial"/>
          <w:bCs/>
          <w:sz w:val="32"/>
          <w:szCs w:val="32"/>
        </w:rPr>
        <w:t>s pour trouver des solutions.</w:t>
      </w:r>
      <w:r w:rsidR="00974763" w:rsidRPr="00903A52">
        <w:rPr>
          <w:rFonts w:ascii="Arial" w:hAnsi="Arial" w:cs="Arial"/>
          <w:bCs/>
          <w:sz w:val="32"/>
          <w:szCs w:val="32"/>
        </w:rPr>
        <w:t xml:space="preserve"> En outre, </w:t>
      </w:r>
      <w:r w:rsidR="003A2B5B" w:rsidRPr="00903A52">
        <w:rPr>
          <w:rFonts w:ascii="Arial" w:hAnsi="Arial" w:cs="Arial"/>
          <w:bCs/>
          <w:sz w:val="32"/>
          <w:szCs w:val="32"/>
        </w:rPr>
        <w:t xml:space="preserve">le gouvernement </w:t>
      </w:r>
      <w:r w:rsidRPr="00903A52">
        <w:rPr>
          <w:rFonts w:ascii="Arial" w:hAnsi="Arial" w:cs="Arial"/>
          <w:bCs/>
          <w:sz w:val="32"/>
          <w:szCs w:val="32"/>
        </w:rPr>
        <w:t xml:space="preserve">consacrera </w:t>
      </w:r>
      <w:r w:rsidR="003A2B5B" w:rsidRPr="00903A52">
        <w:rPr>
          <w:rFonts w:ascii="Arial" w:hAnsi="Arial" w:cs="Arial"/>
          <w:bCs/>
          <w:sz w:val="32"/>
          <w:szCs w:val="32"/>
        </w:rPr>
        <w:t>10 millions d’euros à l’accueil et à la protection des réfugiés dans leur propre région, selon des modalités à préciser</w:t>
      </w:r>
      <w:r w:rsidR="00974763" w:rsidRPr="00903A52">
        <w:rPr>
          <w:rFonts w:ascii="Arial" w:hAnsi="Arial" w:cs="Arial"/>
          <w:bCs/>
          <w:sz w:val="32"/>
          <w:szCs w:val="32"/>
        </w:rPr>
        <w:t xml:space="preserve">. Cela fait </w:t>
      </w:r>
      <w:r w:rsidR="003A2B5B" w:rsidRPr="00903A52">
        <w:rPr>
          <w:rFonts w:ascii="Arial" w:hAnsi="Arial" w:cs="Arial"/>
          <w:bCs/>
          <w:sz w:val="32"/>
          <w:szCs w:val="32"/>
        </w:rPr>
        <w:t xml:space="preserve">indiscutablement partie de la solution. </w:t>
      </w:r>
    </w:p>
    <w:p w14:paraId="6CE67030" w14:textId="6B577AFF" w:rsidR="003A2B5B" w:rsidRPr="00903A52" w:rsidRDefault="003A2B5B" w:rsidP="006C4F98">
      <w:pPr>
        <w:jc w:val="both"/>
        <w:rPr>
          <w:rFonts w:ascii="Arial" w:hAnsi="Arial" w:cs="Arial"/>
          <w:bCs/>
          <w:sz w:val="32"/>
          <w:szCs w:val="32"/>
        </w:rPr>
      </w:pPr>
      <w:r w:rsidRPr="00903A52">
        <w:rPr>
          <w:rFonts w:ascii="Arial" w:hAnsi="Arial" w:cs="Arial"/>
          <w:bCs/>
          <w:sz w:val="32"/>
          <w:szCs w:val="32"/>
        </w:rPr>
        <w:t>En parallèle, des mesures doivent être prises</w:t>
      </w:r>
      <w:r w:rsidR="00411A34" w:rsidRPr="00903A52">
        <w:rPr>
          <w:rFonts w:ascii="Arial" w:hAnsi="Arial" w:cs="Arial"/>
          <w:bCs/>
          <w:sz w:val="32"/>
          <w:szCs w:val="32"/>
        </w:rPr>
        <w:t>, à l’échelon européen,</w:t>
      </w:r>
      <w:r w:rsidRPr="00903A52">
        <w:rPr>
          <w:rFonts w:ascii="Arial" w:hAnsi="Arial" w:cs="Arial"/>
          <w:bCs/>
          <w:sz w:val="32"/>
          <w:szCs w:val="32"/>
        </w:rPr>
        <w:t xml:space="preserve"> pour réguler les flux entrants. Comme l’a souligné le Premier, la présidence belge de l’U</w:t>
      </w:r>
      <w:r w:rsidR="00974763" w:rsidRPr="00903A52">
        <w:rPr>
          <w:rFonts w:ascii="Arial" w:hAnsi="Arial" w:cs="Arial"/>
          <w:bCs/>
          <w:sz w:val="32"/>
          <w:szCs w:val="32"/>
        </w:rPr>
        <w:t>E sera</w:t>
      </w:r>
      <w:r w:rsidRPr="00903A52">
        <w:rPr>
          <w:rFonts w:ascii="Arial" w:hAnsi="Arial" w:cs="Arial"/>
          <w:bCs/>
          <w:sz w:val="32"/>
          <w:szCs w:val="32"/>
        </w:rPr>
        <w:t xml:space="preserve"> une occasion à ne pas manquer</w:t>
      </w:r>
      <w:r w:rsidR="00411A34" w:rsidRPr="00903A52">
        <w:rPr>
          <w:rFonts w:ascii="Arial" w:hAnsi="Arial" w:cs="Arial"/>
          <w:bCs/>
          <w:sz w:val="32"/>
          <w:szCs w:val="32"/>
        </w:rPr>
        <w:t>,</w:t>
      </w:r>
      <w:r w:rsidRPr="00903A52">
        <w:rPr>
          <w:rFonts w:ascii="Arial" w:hAnsi="Arial" w:cs="Arial"/>
          <w:bCs/>
          <w:sz w:val="32"/>
          <w:szCs w:val="32"/>
        </w:rPr>
        <w:t xml:space="preserve"> pour tenter d’obtenir un accord important sur la politique migratoire !</w:t>
      </w:r>
    </w:p>
    <w:p w14:paraId="6A106506" w14:textId="12008AB9" w:rsidR="003A2B5B" w:rsidRPr="00903A52" w:rsidRDefault="003A2B5B" w:rsidP="006C4F98">
      <w:pPr>
        <w:jc w:val="both"/>
        <w:rPr>
          <w:rFonts w:ascii="Arial" w:hAnsi="Arial" w:cs="Arial"/>
          <w:b/>
          <w:bCs/>
          <w:sz w:val="32"/>
          <w:szCs w:val="32"/>
        </w:rPr>
      </w:pPr>
      <w:r w:rsidRPr="00903A52">
        <w:rPr>
          <w:rFonts w:ascii="Arial" w:hAnsi="Arial" w:cs="Arial"/>
          <w:b/>
          <w:bCs/>
          <w:sz w:val="32"/>
          <w:szCs w:val="32"/>
        </w:rPr>
        <w:t>Affaires étrangères</w:t>
      </w:r>
    </w:p>
    <w:p w14:paraId="2B1113C1" w14:textId="6118C6B0" w:rsidR="00BB6CF3" w:rsidRPr="00903A52" w:rsidRDefault="00BB6CF3" w:rsidP="006C4F98">
      <w:pPr>
        <w:jc w:val="both"/>
        <w:rPr>
          <w:rFonts w:ascii="Arial" w:hAnsi="Arial" w:cs="Arial"/>
          <w:sz w:val="32"/>
          <w:szCs w:val="32"/>
        </w:rPr>
      </w:pPr>
      <w:r w:rsidRPr="00903A52">
        <w:rPr>
          <w:rFonts w:ascii="Arial" w:hAnsi="Arial" w:cs="Arial"/>
          <w:sz w:val="32"/>
          <w:szCs w:val="32"/>
        </w:rPr>
        <w:t>Le 1</w:t>
      </w:r>
      <w:r w:rsidRPr="00903A52">
        <w:rPr>
          <w:rFonts w:ascii="Arial" w:hAnsi="Arial" w:cs="Arial"/>
          <w:sz w:val="32"/>
          <w:szCs w:val="32"/>
          <w:vertAlign w:val="superscript"/>
        </w:rPr>
        <w:t>er</w:t>
      </w:r>
      <w:r w:rsidRPr="00903A52">
        <w:rPr>
          <w:rFonts w:ascii="Arial" w:hAnsi="Arial" w:cs="Arial"/>
          <w:sz w:val="32"/>
          <w:szCs w:val="32"/>
        </w:rPr>
        <w:t> janvier 2024</w:t>
      </w:r>
      <w:r w:rsidR="00E43363" w:rsidRPr="00903A52">
        <w:rPr>
          <w:rFonts w:ascii="Arial" w:hAnsi="Arial" w:cs="Arial"/>
          <w:sz w:val="32"/>
          <w:szCs w:val="32"/>
        </w:rPr>
        <w:t>,</w:t>
      </w:r>
      <w:r w:rsidRPr="00903A52">
        <w:rPr>
          <w:rFonts w:ascii="Arial" w:hAnsi="Arial" w:cs="Arial"/>
          <w:sz w:val="32"/>
          <w:szCs w:val="32"/>
        </w:rPr>
        <w:t xml:space="preserve"> la Belgique exercera la Présidence de l’U</w:t>
      </w:r>
      <w:r w:rsidR="00E43363" w:rsidRPr="00903A52">
        <w:rPr>
          <w:rFonts w:ascii="Arial" w:hAnsi="Arial" w:cs="Arial"/>
          <w:sz w:val="32"/>
          <w:szCs w:val="32"/>
        </w:rPr>
        <w:t>E</w:t>
      </w:r>
      <w:r w:rsidRPr="00903A52">
        <w:rPr>
          <w:rFonts w:ascii="Arial" w:hAnsi="Arial" w:cs="Arial"/>
          <w:sz w:val="32"/>
          <w:szCs w:val="32"/>
        </w:rPr>
        <w:t>.</w:t>
      </w:r>
      <w:r w:rsidR="00E43363" w:rsidRPr="00903A52">
        <w:rPr>
          <w:rFonts w:ascii="Arial" w:hAnsi="Arial" w:cs="Arial"/>
          <w:sz w:val="32"/>
          <w:szCs w:val="32"/>
        </w:rPr>
        <w:t xml:space="preserve"> Cela </w:t>
      </w:r>
      <w:r w:rsidRPr="00903A52">
        <w:rPr>
          <w:rFonts w:ascii="Arial" w:hAnsi="Arial" w:cs="Arial"/>
          <w:sz w:val="32"/>
          <w:szCs w:val="32"/>
        </w:rPr>
        <w:t>nécessitera du doigté et sens du compromis</w:t>
      </w:r>
      <w:r w:rsidR="00974763" w:rsidRPr="00903A52">
        <w:rPr>
          <w:rFonts w:ascii="Arial" w:hAnsi="Arial" w:cs="Arial"/>
          <w:sz w:val="32"/>
          <w:szCs w:val="32"/>
        </w:rPr>
        <w:t>,</w:t>
      </w:r>
      <w:r w:rsidRPr="00903A52">
        <w:rPr>
          <w:rFonts w:ascii="Arial" w:hAnsi="Arial" w:cs="Arial"/>
          <w:sz w:val="32"/>
          <w:szCs w:val="32"/>
        </w:rPr>
        <w:t xml:space="preserve"> </w:t>
      </w:r>
      <w:r w:rsidR="00E43363" w:rsidRPr="00903A52">
        <w:rPr>
          <w:rFonts w:ascii="Arial" w:hAnsi="Arial" w:cs="Arial"/>
          <w:sz w:val="32"/>
          <w:szCs w:val="32"/>
        </w:rPr>
        <w:t xml:space="preserve">pour </w:t>
      </w:r>
      <w:r w:rsidRPr="00903A52">
        <w:rPr>
          <w:rFonts w:ascii="Arial" w:hAnsi="Arial" w:cs="Arial"/>
          <w:sz w:val="32"/>
          <w:szCs w:val="32"/>
        </w:rPr>
        <w:t>clore un grand nombre de dossiers législatifs</w:t>
      </w:r>
      <w:r w:rsidR="00E43363" w:rsidRPr="00903A52">
        <w:rPr>
          <w:rFonts w:ascii="Arial" w:hAnsi="Arial" w:cs="Arial"/>
          <w:sz w:val="32"/>
          <w:szCs w:val="32"/>
        </w:rPr>
        <w:t xml:space="preserve"> et </w:t>
      </w:r>
      <w:r w:rsidRPr="00903A52">
        <w:rPr>
          <w:rFonts w:ascii="Arial" w:hAnsi="Arial" w:cs="Arial"/>
          <w:sz w:val="32"/>
          <w:szCs w:val="32"/>
        </w:rPr>
        <w:t>poursuivre les travaux sur l’élargissement de l’Union</w:t>
      </w:r>
      <w:r w:rsidR="00E43363" w:rsidRPr="00903A52">
        <w:rPr>
          <w:rFonts w:ascii="Arial" w:hAnsi="Arial" w:cs="Arial"/>
          <w:sz w:val="32"/>
          <w:szCs w:val="32"/>
        </w:rPr>
        <w:t xml:space="preserve"> à </w:t>
      </w:r>
      <w:r w:rsidRPr="00903A52">
        <w:rPr>
          <w:rFonts w:ascii="Arial" w:hAnsi="Arial" w:cs="Arial"/>
          <w:sz w:val="32"/>
          <w:szCs w:val="32"/>
        </w:rPr>
        <w:t>l’Ukraine et la Moldavie</w:t>
      </w:r>
      <w:r w:rsidR="00E43363" w:rsidRPr="00903A52">
        <w:rPr>
          <w:rFonts w:ascii="Arial" w:hAnsi="Arial" w:cs="Arial"/>
          <w:sz w:val="32"/>
          <w:szCs w:val="32"/>
        </w:rPr>
        <w:t xml:space="preserve">. Avec pour </w:t>
      </w:r>
      <w:r w:rsidRPr="00903A52">
        <w:rPr>
          <w:rFonts w:ascii="Arial" w:hAnsi="Arial" w:cs="Arial"/>
          <w:sz w:val="32"/>
          <w:szCs w:val="32"/>
        </w:rPr>
        <w:t>corolaire de lancer une réflexion concrète sur l’avenir institutionnel et budgétaire de l’Union européenne.</w:t>
      </w:r>
    </w:p>
    <w:p w14:paraId="426A3C93" w14:textId="5CC66618" w:rsidR="00BB6CF3" w:rsidRPr="00903A52" w:rsidRDefault="00BB6CF3" w:rsidP="006C4F98">
      <w:pPr>
        <w:jc w:val="both"/>
        <w:rPr>
          <w:rFonts w:ascii="Arial" w:hAnsi="Arial" w:cs="Arial"/>
          <w:sz w:val="32"/>
          <w:szCs w:val="32"/>
        </w:rPr>
      </w:pPr>
      <w:r w:rsidRPr="00903A52">
        <w:rPr>
          <w:rFonts w:ascii="Arial" w:hAnsi="Arial" w:cs="Arial"/>
          <w:sz w:val="32"/>
          <w:szCs w:val="32"/>
        </w:rPr>
        <w:t>Sur le plan diplomatique, la Belgique doit poursuivre son soutien à l’Ukraine afin qu’elle retrouve sa pleine souveraineté sur son territoire. En collaboration avec la 50</w:t>
      </w:r>
      <w:r w:rsidR="00974763" w:rsidRPr="00903A52">
        <w:rPr>
          <w:rFonts w:ascii="Arial" w:hAnsi="Arial" w:cs="Arial"/>
          <w:sz w:val="32"/>
          <w:szCs w:val="32"/>
        </w:rPr>
        <w:t>aine</w:t>
      </w:r>
      <w:r w:rsidRPr="00903A52">
        <w:rPr>
          <w:rFonts w:ascii="Arial" w:hAnsi="Arial" w:cs="Arial"/>
          <w:sz w:val="32"/>
          <w:szCs w:val="32"/>
        </w:rPr>
        <w:t xml:space="preserve"> de pays qui fournit une aide militaire à Kiev, la Belgique doit intensifier ses </w:t>
      </w:r>
      <w:r w:rsidRPr="00903A52">
        <w:rPr>
          <w:rFonts w:ascii="Arial" w:hAnsi="Arial" w:cs="Arial"/>
          <w:sz w:val="32"/>
          <w:szCs w:val="32"/>
        </w:rPr>
        <w:lastRenderedPageBreak/>
        <w:t xml:space="preserve">efforts. Nous </w:t>
      </w:r>
      <w:r w:rsidR="00E43363" w:rsidRPr="00903A52">
        <w:rPr>
          <w:rFonts w:ascii="Arial" w:hAnsi="Arial" w:cs="Arial"/>
          <w:sz w:val="32"/>
          <w:szCs w:val="32"/>
        </w:rPr>
        <w:t>nous réjouissons de voir aboutir, pour 2024,</w:t>
      </w:r>
      <w:r w:rsidR="006C4F98" w:rsidRPr="00903A52">
        <w:rPr>
          <w:rFonts w:ascii="Arial" w:hAnsi="Arial" w:cs="Arial"/>
          <w:sz w:val="32"/>
          <w:szCs w:val="32"/>
        </w:rPr>
        <w:t xml:space="preserve"> </w:t>
      </w:r>
      <w:r w:rsidR="00E43363" w:rsidRPr="00903A52">
        <w:rPr>
          <w:rFonts w:ascii="Arial" w:hAnsi="Arial" w:cs="Arial"/>
          <w:sz w:val="32"/>
          <w:szCs w:val="32"/>
        </w:rPr>
        <w:t xml:space="preserve">le dossier de livraison de </w:t>
      </w:r>
      <w:r w:rsidRPr="00903A52">
        <w:rPr>
          <w:rFonts w:ascii="Arial" w:hAnsi="Arial" w:cs="Arial"/>
          <w:sz w:val="32"/>
          <w:szCs w:val="32"/>
        </w:rPr>
        <w:t>2 à 4 F-16 aux forces ukrainiennes</w:t>
      </w:r>
      <w:r w:rsidR="00FC1651" w:rsidRPr="00903A52">
        <w:rPr>
          <w:rFonts w:ascii="Arial" w:hAnsi="Arial" w:cs="Arial"/>
          <w:sz w:val="32"/>
          <w:szCs w:val="32"/>
        </w:rPr>
        <w:t xml:space="preserve"> </w:t>
      </w:r>
      <w:proofErr w:type="gramStart"/>
      <w:r w:rsidR="00FC1651" w:rsidRPr="00903A52">
        <w:rPr>
          <w:rFonts w:ascii="Arial" w:hAnsi="Arial" w:cs="Arial"/>
          <w:sz w:val="32"/>
          <w:szCs w:val="32"/>
        </w:rPr>
        <w:t>suite à</w:t>
      </w:r>
      <w:proofErr w:type="gramEnd"/>
      <w:r w:rsidR="00FC1651" w:rsidRPr="00903A52">
        <w:rPr>
          <w:rFonts w:ascii="Arial" w:hAnsi="Arial" w:cs="Arial"/>
          <w:sz w:val="32"/>
          <w:szCs w:val="32"/>
        </w:rPr>
        <w:t xml:space="preserve"> la visite du Président </w:t>
      </w:r>
      <w:proofErr w:type="spellStart"/>
      <w:r w:rsidR="00FC1651" w:rsidRPr="00903A52">
        <w:rPr>
          <w:rFonts w:ascii="Arial" w:hAnsi="Arial" w:cs="Arial"/>
          <w:sz w:val="32"/>
          <w:szCs w:val="32"/>
        </w:rPr>
        <w:t>Zélensky</w:t>
      </w:r>
      <w:proofErr w:type="spellEnd"/>
      <w:r w:rsidR="00FC1651" w:rsidRPr="00903A52">
        <w:rPr>
          <w:rFonts w:ascii="Arial" w:hAnsi="Arial" w:cs="Arial"/>
          <w:sz w:val="32"/>
          <w:szCs w:val="32"/>
        </w:rPr>
        <w:t xml:space="preserve">, aujourd’hui. Nous ne pouvons tergiverser. </w:t>
      </w:r>
    </w:p>
    <w:p w14:paraId="767CFE34" w14:textId="643E818F" w:rsidR="000F09D2" w:rsidRPr="00903A52" w:rsidRDefault="000F09D2" w:rsidP="006C4F98">
      <w:pPr>
        <w:jc w:val="both"/>
        <w:rPr>
          <w:rFonts w:ascii="Arial" w:hAnsi="Arial" w:cs="Arial"/>
          <w:sz w:val="32"/>
          <w:szCs w:val="32"/>
        </w:rPr>
      </w:pPr>
      <w:r w:rsidRPr="00903A52">
        <w:rPr>
          <w:rFonts w:ascii="Arial" w:hAnsi="Arial" w:cs="Arial"/>
          <w:sz w:val="32"/>
          <w:szCs w:val="32"/>
        </w:rPr>
        <w:t xml:space="preserve">Enfin, l’actualité au Proche-Orient nous rappelle que le terrorisme frappe encore.  Face à cette attaque ignoble du Hamas, il n’y a pas </w:t>
      </w:r>
      <w:r w:rsidR="006C4F98" w:rsidRPr="00903A52">
        <w:rPr>
          <w:rFonts w:ascii="Arial" w:hAnsi="Arial" w:cs="Arial"/>
          <w:sz w:val="32"/>
          <w:szCs w:val="32"/>
        </w:rPr>
        <w:t>place pour un</w:t>
      </w:r>
      <w:r w:rsidRPr="00903A52">
        <w:rPr>
          <w:rFonts w:ascii="Arial" w:hAnsi="Arial" w:cs="Arial"/>
          <w:sz w:val="32"/>
          <w:szCs w:val="32"/>
        </w:rPr>
        <w:t xml:space="preserve"> positionnement politique ambigu</w:t>
      </w:r>
      <w:r w:rsidR="006C4F98" w:rsidRPr="00903A52">
        <w:rPr>
          <w:rFonts w:ascii="Arial" w:hAnsi="Arial" w:cs="Arial"/>
          <w:sz w:val="32"/>
          <w:szCs w:val="32"/>
        </w:rPr>
        <w:t>.</w:t>
      </w:r>
      <w:r w:rsidRPr="00903A52">
        <w:rPr>
          <w:rFonts w:ascii="Arial" w:hAnsi="Arial" w:cs="Arial"/>
          <w:sz w:val="32"/>
          <w:szCs w:val="32"/>
        </w:rPr>
        <w:t xml:space="preserve"> Rien ne justifie qu'on attaque un kibboutz et qu'on y tue des femmes et des enfants. Rien ne justifie qu'on attaque un festival de musique pour la paix</w:t>
      </w:r>
      <w:r w:rsidR="00F43FA1" w:rsidRPr="00903A52">
        <w:rPr>
          <w:rFonts w:ascii="Arial" w:hAnsi="Arial" w:cs="Arial"/>
          <w:sz w:val="32"/>
          <w:szCs w:val="32"/>
        </w:rPr>
        <w:t>,</w:t>
      </w:r>
      <w:r w:rsidRPr="00903A52">
        <w:rPr>
          <w:rFonts w:ascii="Arial" w:hAnsi="Arial" w:cs="Arial"/>
          <w:sz w:val="32"/>
          <w:szCs w:val="32"/>
        </w:rPr>
        <w:t xml:space="preserve"> et qu'on y tue plus de 250 personnes.</w:t>
      </w:r>
    </w:p>
    <w:p w14:paraId="10345EDE" w14:textId="77777777" w:rsidR="00FC1651" w:rsidRPr="00903A52" w:rsidRDefault="000F09D2" w:rsidP="006C4F98">
      <w:pPr>
        <w:jc w:val="both"/>
        <w:rPr>
          <w:rFonts w:ascii="Arial" w:hAnsi="Arial" w:cs="Arial"/>
          <w:sz w:val="32"/>
          <w:szCs w:val="32"/>
        </w:rPr>
      </w:pPr>
      <w:r w:rsidRPr="00903A52">
        <w:rPr>
          <w:rFonts w:ascii="Arial" w:hAnsi="Arial" w:cs="Arial"/>
          <w:sz w:val="32"/>
          <w:szCs w:val="32"/>
        </w:rPr>
        <w:t>Ces actions terroristes du Hamas n'ont aucune justification, il s'agit d'actes de guerre, de crimes de guerre. A l'heure actuelle, on parle de plus de 1200 civils tués. L’Etat d’Israël a le droit et le devoir</w:t>
      </w:r>
      <w:r w:rsidR="00F43FA1" w:rsidRPr="00903A52">
        <w:rPr>
          <w:rFonts w:ascii="Arial" w:hAnsi="Arial" w:cs="Arial"/>
          <w:sz w:val="32"/>
          <w:szCs w:val="32"/>
        </w:rPr>
        <w:t>,</w:t>
      </w:r>
      <w:r w:rsidRPr="00903A52">
        <w:rPr>
          <w:rFonts w:ascii="Arial" w:hAnsi="Arial" w:cs="Arial"/>
          <w:sz w:val="32"/>
          <w:szCs w:val="32"/>
        </w:rPr>
        <w:t xml:space="preserve"> de se défendre et de défendre son peuple contre ces atrocités. Il faudra tôt ou tard réunir autour de la table un gouvernement israélien unifié, des représentants palestiniens renouvelés et représentatifs, et la communauté internationale pour encourager les deux acteurs à reprendre le dialogue politique et trouver les termes d’une solution juste et équitable à ce conflit qui n’a que trop duré.</w:t>
      </w:r>
    </w:p>
    <w:p w14:paraId="34310315" w14:textId="41EC49C6" w:rsidR="000F09D2" w:rsidRPr="00903A52" w:rsidRDefault="00FC1651" w:rsidP="006C4F98">
      <w:pPr>
        <w:jc w:val="both"/>
        <w:rPr>
          <w:rFonts w:ascii="Arial" w:hAnsi="Arial" w:cs="Arial"/>
          <w:sz w:val="32"/>
          <w:szCs w:val="32"/>
        </w:rPr>
      </w:pPr>
      <w:r w:rsidRPr="00903A52">
        <w:rPr>
          <w:rFonts w:ascii="Arial" w:hAnsi="Arial" w:cs="Arial"/>
          <w:sz w:val="32"/>
          <w:szCs w:val="32"/>
        </w:rPr>
        <w:t>Par ailleurs le triplement des budgets de B-Fast pour renforcer efficacité et ampleur d’action.</w:t>
      </w:r>
      <w:r w:rsidR="000F09D2" w:rsidRPr="00903A52">
        <w:rPr>
          <w:rFonts w:ascii="Arial" w:hAnsi="Arial" w:cs="Arial"/>
          <w:sz w:val="32"/>
          <w:szCs w:val="32"/>
        </w:rPr>
        <w:t xml:space="preserve">       </w:t>
      </w:r>
    </w:p>
    <w:p w14:paraId="400D32BC" w14:textId="1D42A48E" w:rsidR="003B7283" w:rsidRPr="00903A52" w:rsidRDefault="003B7283" w:rsidP="006C4F98">
      <w:pPr>
        <w:jc w:val="both"/>
        <w:rPr>
          <w:rFonts w:ascii="Arial" w:hAnsi="Arial" w:cs="Arial"/>
          <w:b/>
          <w:bCs/>
          <w:sz w:val="32"/>
          <w:szCs w:val="32"/>
          <w:lang w:val="fr-FR"/>
        </w:rPr>
      </w:pPr>
      <w:r w:rsidRPr="00903A52">
        <w:rPr>
          <w:rFonts w:ascii="Arial" w:hAnsi="Arial" w:cs="Arial"/>
          <w:b/>
          <w:bCs/>
          <w:sz w:val="32"/>
          <w:szCs w:val="32"/>
          <w:lang w:val="fr-FR"/>
        </w:rPr>
        <w:t>Santé</w:t>
      </w:r>
    </w:p>
    <w:p w14:paraId="20A5F45B" w14:textId="29853C69" w:rsidR="00E1778B" w:rsidRPr="00903A52" w:rsidRDefault="00E43363" w:rsidP="006C4F98">
      <w:pPr>
        <w:jc w:val="both"/>
        <w:rPr>
          <w:rFonts w:ascii="Arial" w:hAnsi="Arial" w:cs="Arial"/>
          <w:sz w:val="32"/>
          <w:szCs w:val="32"/>
        </w:rPr>
      </w:pPr>
      <w:r w:rsidRPr="00903A52">
        <w:rPr>
          <w:rFonts w:ascii="Arial" w:hAnsi="Arial" w:cs="Arial"/>
          <w:sz w:val="32"/>
          <w:szCs w:val="32"/>
        </w:rPr>
        <w:t>N</w:t>
      </w:r>
      <w:r w:rsidR="00E1778B" w:rsidRPr="00903A52">
        <w:rPr>
          <w:rFonts w:ascii="Arial" w:hAnsi="Arial" w:cs="Arial"/>
          <w:sz w:val="32"/>
          <w:szCs w:val="32"/>
        </w:rPr>
        <w:t>otre système de soins de santé est confronté à une série de défis considérables</w:t>
      </w:r>
      <w:r w:rsidRPr="00903A52">
        <w:rPr>
          <w:rFonts w:ascii="Arial" w:hAnsi="Arial" w:cs="Arial"/>
          <w:sz w:val="32"/>
          <w:szCs w:val="32"/>
        </w:rPr>
        <w:t xml:space="preserve"> : </w:t>
      </w:r>
      <w:r w:rsidR="00E1778B" w:rsidRPr="00903A52">
        <w:rPr>
          <w:rFonts w:ascii="Arial" w:hAnsi="Arial" w:cs="Arial"/>
          <w:sz w:val="32"/>
          <w:szCs w:val="32"/>
        </w:rPr>
        <w:t xml:space="preserve">la pénurie </w:t>
      </w:r>
      <w:r w:rsidR="00523620" w:rsidRPr="00903A52">
        <w:rPr>
          <w:rFonts w:ascii="Arial" w:hAnsi="Arial" w:cs="Arial"/>
          <w:sz w:val="32"/>
          <w:szCs w:val="32"/>
        </w:rPr>
        <w:t xml:space="preserve">structurelle </w:t>
      </w:r>
      <w:r w:rsidR="00E1778B" w:rsidRPr="00903A52">
        <w:rPr>
          <w:rFonts w:ascii="Arial" w:hAnsi="Arial" w:cs="Arial"/>
          <w:sz w:val="32"/>
          <w:szCs w:val="32"/>
        </w:rPr>
        <w:t>du personnel soignant, la crise de la santé mentale, l’impact post-covid</w:t>
      </w:r>
      <w:r w:rsidR="00974763" w:rsidRPr="00903A52">
        <w:rPr>
          <w:rFonts w:ascii="Arial" w:hAnsi="Arial" w:cs="Arial"/>
          <w:sz w:val="32"/>
          <w:szCs w:val="32"/>
        </w:rPr>
        <w:t>, l’</w:t>
      </w:r>
      <w:r w:rsidRPr="00903A52">
        <w:rPr>
          <w:rFonts w:ascii="Arial" w:hAnsi="Arial" w:cs="Arial"/>
          <w:sz w:val="32"/>
          <w:szCs w:val="32"/>
        </w:rPr>
        <w:t>a</w:t>
      </w:r>
      <w:r w:rsidR="00E1778B" w:rsidRPr="00903A52">
        <w:rPr>
          <w:rFonts w:ascii="Arial" w:hAnsi="Arial" w:cs="Arial"/>
          <w:sz w:val="32"/>
          <w:szCs w:val="32"/>
        </w:rPr>
        <w:t>ugmentation des coûts de l’énergie, du salaire et du matériel, des cyberattaques, etc.</w:t>
      </w:r>
      <w:r w:rsidR="00974763" w:rsidRPr="00903A52">
        <w:rPr>
          <w:rFonts w:ascii="Arial" w:hAnsi="Arial" w:cs="Arial"/>
          <w:sz w:val="32"/>
          <w:szCs w:val="32"/>
        </w:rPr>
        <w:t xml:space="preserve"> Mais, i</w:t>
      </w:r>
      <w:r w:rsidR="00E1778B" w:rsidRPr="00903A52">
        <w:rPr>
          <w:rFonts w:ascii="Arial" w:hAnsi="Arial" w:cs="Arial"/>
          <w:sz w:val="32"/>
          <w:szCs w:val="32"/>
        </w:rPr>
        <w:t>l est essentiel de continuer à aller de l’avant et de fixer des objectifs de santé et de qualité de vie élevés</w:t>
      </w:r>
      <w:r w:rsidRPr="00903A52">
        <w:rPr>
          <w:rFonts w:ascii="Arial" w:hAnsi="Arial" w:cs="Arial"/>
          <w:sz w:val="32"/>
          <w:szCs w:val="32"/>
        </w:rPr>
        <w:t xml:space="preserve"> en misant </w:t>
      </w:r>
      <w:r w:rsidR="00E1778B" w:rsidRPr="00903A52">
        <w:rPr>
          <w:rFonts w:ascii="Arial" w:hAnsi="Arial" w:cs="Arial"/>
          <w:sz w:val="32"/>
          <w:szCs w:val="32"/>
        </w:rPr>
        <w:t>sur l’unité et la flexibilité de tous les acteurs concernés.</w:t>
      </w:r>
    </w:p>
    <w:p w14:paraId="737D4B9D" w14:textId="7D62D914" w:rsidR="00D85FE1" w:rsidRPr="00903A52" w:rsidRDefault="00E1778B" w:rsidP="006C4F98">
      <w:pPr>
        <w:jc w:val="both"/>
        <w:rPr>
          <w:rFonts w:ascii="Arial" w:hAnsi="Arial" w:cs="Arial"/>
          <w:sz w:val="32"/>
          <w:szCs w:val="32"/>
        </w:rPr>
      </w:pPr>
      <w:r w:rsidRPr="00903A52">
        <w:rPr>
          <w:rFonts w:ascii="Arial" w:hAnsi="Arial" w:cs="Arial"/>
          <w:sz w:val="32"/>
          <w:szCs w:val="32"/>
        </w:rPr>
        <w:lastRenderedPageBreak/>
        <w:t xml:space="preserve">Concernant la pénurie du personnel soignant, Il est impératif de développer une politique innovante visant à rendre le travail du soignant viable et à veiller à la qualité et à l’accessibilité des soins, notamment en protégeant la durabilité du travail et en améliorant les conditions </w:t>
      </w:r>
      <w:r w:rsidR="006C4F98" w:rsidRPr="00903A52">
        <w:rPr>
          <w:rFonts w:ascii="Arial" w:hAnsi="Arial" w:cs="Arial"/>
          <w:sz w:val="32"/>
          <w:szCs w:val="32"/>
        </w:rPr>
        <w:t>et la flexibilité du</w:t>
      </w:r>
      <w:r w:rsidRPr="00903A52">
        <w:rPr>
          <w:rFonts w:ascii="Arial" w:hAnsi="Arial" w:cs="Arial"/>
          <w:sz w:val="32"/>
          <w:szCs w:val="32"/>
        </w:rPr>
        <w:t xml:space="preserve"> travail.</w:t>
      </w:r>
      <w:r w:rsidR="00FC1651" w:rsidRPr="00903A52">
        <w:rPr>
          <w:rFonts w:ascii="Arial" w:hAnsi="Arial" w:cs="Arial"/>
          <w:sz w:val="32"/>
          <w:szCs w:val="32"/>
        </w:rPr>
        <w:t xml:space="preserve"> Lever les contraintes horaires, défiscaliser les heures supplémentaires, permettre la gestion annuelle des heures, assouplir la gestion du temps de travail.</w:t>
      </w:r>
      <w:r w:rsidRPr="00903A52">
        <w:rPr>
          <w:rFonts w:ascii="Arial" w:hAnsi="Arial" w:cs="Arial"/>
          <w:sz w:val="32"/>
          <w:szCs w:val="32"/>
        </w:rPr>
        <w:t xml:space="preserve"> Pour cela, l’écoute et la concertation seront essentielles.</w:t>
      </w:r>
    </w:p>
    <w:p w14:paraId="553A424E" w14:textId="3073A664" w:rsidR="00E1778B" w:rsidRPr="00903A52" w:rsidRDefault="00974763" w:rsidP="006C4F98">
      <w:pPr>
        <w:jc w:val="both"/>
        <w:rPr>
          <w:rFonts w:ascii="Arial" w:hAnsi="Arial" w:cs="Arial"/>
          <w:sz w:val="32"/>
          <w:szCs w:val="32"/>
        </w:rPr>
      </w:pPr>
      <w:r w:rsidRPr="00903A52">
        <w:rPr>
          <w:rFonts w:ascii="Arial" w:hAnsi="Arial" w:cs="Arial"/>
          <w:sz w:val="32"/>
          <w:szCs w:val="32"/>
        </w:rPr>
        <w:t>L</w:t>
      </w:r>
      <w:r w:rsidR="00E1778B" w:rsidRPr="00903A52">
        <w:rPr>
          <w:rFonts w:ascii="Arial" w:hAnsi="Arial" w:cs="Arial"/>
          <w:sz w:val="32"/>
          <w:szCs w:val="32"/>
        </w:rPr>
        <w:t>e budget sur la table va permettre une série de nouvelles initiatives</w:t>
      </w:r>
      <w:r w:rsidR="00FC1651" w:rsidRPr="00903A52">
        <w:rPr>
          <w:rFonts w:ascii="Arial" w:hAnsi="Arial" w:cs="Arial"/>
          <w:sz w:val="32"/>
          <w:szCs w:val="32"/>
        </w:rPr>
        <w:t xml:space="preserve"> </w:t>
      </w:r>
      <w:r w:rsidR="00E1778B" w:rsidRPr="00903A52">
        <w:rPr>
          <w:rFonts w:ascii="Arial" w:hAnsi="Arial" w:cs="Arial"/>
          <w:sz w:val="32"/>
          <w:szCs w:val="32"/>
        </w:rPr>
        <w:t>pour le patient</w:t>
      </w:r>
      <w:r w:rsidR="00FC1651" w:rsidRPr="00903A52">
        <w:rPr>
          <w:rFonts w:ascii="Arial" w:hAnsi="Arial" w:cs="Arial"/>
          <w:sz w:val="32"/>
          <w:szCs w:val="32"/>
        </w:rPr>
        <w:t xml:space="preserve">, </w:t>
      </w:r>
      <w:r w:rsidRPr="00903A52">
        <w:rPr>
          <w:rFonts w:ascii="Arial" w:hAnsi="Arial" w:cs="Arial"/>
          <w:sz w:val="32"/>
          <w:szCs w:val="32"/>
        </w:rPr>
        <w:t>une p</w:t>
      </w:r>
      <w:r w:rsidR="00E1778B" w:rsidRPr="00903A52">
        <w:rPr>
          <w:rFonts w:ascii="Arial" w:hAnsi="Arial" w:cs="Arial"/>
          <w:sz w:val="32"/>
          <w:szCs w:val="32"/>
        </w:rPr>
        <w:t xml:space="preserve">roposition </w:t>
      </w:r>
      <w:r w:rsidRPr="00903A52">
        <w:rPr>
          <w:rFonts w:ascii="Arial" w:hAnsi="Arial" w:cs="Arial"/>
          <w:sz w:val="32"/>
          <w:szCs w:val="32"/>
        </w:rPr>
        <w:t xml:space="preserve">est </w:t>
      </w:r>
      <w:r w:rsidR="00FC1651" w:rsidRPr="00903A52">
        <w:rPr>
          <w:rFonts w:ascii="Arial" w:hAnsi="Arial" w:cs="Arial"/>
          <w:sz w:val="32"/>
          <w:szCs w:val="32"/>
        </w:rPr>
        <w:t xml:space="preserve">actuellement </w:t>
      </w:r>
      <w:r w:rsidRPr="00903A52">
        <w:rPr>
          <w:rFonts w:ascii="Arial" w:hAnsi="Arial" w:cs="Arial"/>
          <w:sz w:val="32"/>
          <w:szCs w:val="32"/>
        </w:rPr>
        <w:t xml:space="preserve">soumise </w:t>
      </w:r>
      <w:r w:rsidR="00E1778B" w:rsidRPr="00903A52">
        <w:rPr>
          <w:rFonts w:ascii="Arial" w:hAnsi="Arial" w:cs="Arial"/>
          <w:sz w:val="32"/>
          <w:szCs w:val="32"/>
        </w:rPr>
        <w:t>au Conseil général de l’INAMI.</w:t>
      </w:r>
      <w:r w:rsidR="00D85FE1" w:rsidRPr="00903A52">
        <w:rPr>
          <w:rFonts w:ascii="Arial" w:hAnsi="Arial" w:cs="Arial"/>
          <w:sz w:val="32"/>
          <w:szCs w:val="32"/>
        </w:rPr>
        <w:t xml:space="preserve"> Le</w:t>
      </w:r>
      <w:r w:rsidR="00E1778B" w:rsidRPr="00903A52">
        <w:rPr>
          <w:rFonts w:ascii="Arial" w:hAnsi="Arial" w:cs="Arial"/>
          <w:sz w:val="32"/>
          <w:szCs w:val="32"/>
        </w:rPr>
        <w:t xml:space="preserve"> budget est en croissance</w:t>
      </w:r>
      <w:r w:rsidR="00D85FE1" w:rsidRPr="00903A52">
        <w:rPr>
          <w:rFonts w:ascii="Arial" w:hAnsi="Arial" w:cs="Arial"/>
          <w:sz w:val="32"/>
          <w:szCs w:val="32"/>
        </w:rPr>
        <w:t xml:space="preserve"> constante de</w:t>
      </w:r>
      <w:r w:rsidR="00E1778B" w:rsidRPr="00903A52">
        <w:rPr>
          <w:rFonts w:ascii="Arial" w:hAnsi="Arial" w:cs="Arial"/>
          <w:sz w:val="32"/>
          <w:szCs w:val="32"/>
        </w:rPr>
        <w:t xml:space="preserve"> 26 milliards en 2019 à un peu plus de 37 milliards aujourd’hui</w:t>
      </w:r>
      <w:r w:rsidR="00D85FE1" w:rsidRPr="00903A52">
        <w:rPr>
          <w:rFonts w:ascii="Arial" w:hAnsi="Arial" w:cs="Arial"/>
          <w:sz w:val="32"/>
          <w:szCs w:val="32"/>
        </w:rPr>
        <w:t xml:space="preserve"> (+ 42%)</w:t>
      </w:r>
      <w:r w:rsidR="00E1778B" w:rsidRPr="00903A52">
        <w:rPr>
          <w:rFonts w:ascii="Arial" w:hAnsi="Arial" w:cs="Arial"/>
          <w:sz w:val="32"/>
          <w:szCs w:val="32"/>
        </w:rPr>
        <w:t>.</w:t>
      </w:r>
      <w:r w:rsidR="00D85FE1" w:rsidRPr="00903A52">
        <w:rPr>
          <w:rFonts w:ascii="Arial" w:hAnsi="Arial" w:cs="Arial"/>
          <w:sz w:val="32"/>
          <w:szCs w:val="32"/>
        </w:rPr>
        <w:t xml:space="preserve"> Et de 35.2 en 2023 à 37.2 en 2024. </w:t>
      </w:r>
    </w:p>
    <w:p w14:paraId="28E2A4BB" w14:textId="776B523F" w:rsidR="00E1778B" w:rsidRPr="00903A52" w:rsidRDefault="00E1778B" w:rsidP="006C4F98">
      <w:pPr>
        <w:jc w:val="both"/>
        <w:rPr>
          <w:rFonts w:ascii="Arial" w:hAnsi="Arial" w:cs="Arial"/>
          <w:sz w:val="32"/>
          <w:szCs w:val="32"/>
        </w:rPr>
      </w:pPr>
      <w:r w:rsidRPr="00903A52">
        <w:rPr>
          <w:rFonts w:ascii="Arial" w:hAnsi="Arial" w:cs="Arial"/>
          <w:sz w:val="32"/>
          <w:szCs w:val="32"/>
        </w:rPr>
        <w:t>Au regard de la situation budgétaire actuelle, il est impératif d’optimiser l’ensemble des moyens investis dans le secteur des soins</w:t>
      </w:r>
      <w:r w:rsidR="00D85FE1" w:rsidRPr="00903A52">
        <w:rPr>
          <w:rFonts w:ascii="Arial" w:hAnsi="Arial" w:cs="Arial"/>
          <w:sz w:val="32"/>
          <w:szCs w:val="32"/>
        </w:rPr>
        <w:t>. L</w:t>
      </w:r>
      <w:r w:rsidRPr="00903A52">
        <w:rPr>
          <w:rFonts w:ascii="Arial" w:hAnsi="Arial" w:cs="Arial"/>
          <w:sz w:val="32"/>
          <w:szCs w:val="32"/>
        </w:rPr>
        <w:t>’accès aux soins de santé mentale doit rester une priorité</w:t>
      </w:r>
      <w:r w:rsidR="00FC1651" w:rsidRPr="00903A52">
        <w:rPr>
          <w:rFonts w:ascii="Arial" w:hAnsi="Arial" w:cs="Arial"/>
          <w:sz w:val="32"/>
          <w:szCs w:val="32"/>
        </w:rPr>
        <w:t xml:space="preserve">, </w:t>
      </w:r>
      <w:r w:rsidRPr="00903A52">
        <w:rPr>
          <w:rFonts w:ascii="Arial" w:hAnsi="Arial" w:cs="Arial"/>
          <w:sz w:val="32"/>
          <w:szCs w:val="32"/>
        </w:rPr>
        <w:t>au vu des multiples crises que nous traversons aujourd’hui.</w:t>
      </w:r>
      <w:r w:rsidR="00D85FE1" w:rsidRPr="00903A52">
        <w:rPr>
          <w:rFonts w:ascii="Arial" w:hAnsi="Arial" w:cs="Arial"/>
          <w:sz w:val="32"/>
          <w:szCs w:val="32"/>
        </w:rPr>
        <w:t xml:space="preserve"> </w:t>
      </w:r>
      <w:r w:rsidR="00FC1651" w:rsidRPr="00903A52">
        <w:rPr>
          <w:rFonts w:ascii="Arial" w:hAnsi="Arial" w:cs="Arial"/>
          <w:sz w:val="32"/>
          <w:szCs w:val="32"/>
        </w:rPr>
        <w:t>La p</w:t>
      </w:r>
      <w:r w:rsidRPr="00903A52">
        <w:rPr>
          <w:rFonts w:ascii="Arial" w:hAnsi="Arial" w:cs="Arial"/>
          <w:sz w:val="32"/>
          <w:szCs w:val="32"/>
        </w:rPr>
        <w:t>réven</w:t>
      </w:r>
      <w:r w:rsidR="00FC1651" w:rsidRPr="00903A52">
        <w:rPr>
          <w:rFonts w:ascii="Arial" w:hAnsi="Arial" w:cs="Arial"/>
          <w:sz w:val="32"/>
          <w:szCs w:val="32"/>
        </w:rPr>
        <w:t xml:space="preserve">tion en </w:t>
      </w:r>
      <w:r w:rsidRPr="00903A52">
        <w:rPr>
          <w:rFonts w:ascii="Arial" w:hAnsi="Arial" w:cs="Arial"/>
          <w:sz w:val="32"/>
          <w:szCs w:val="32"/>
        </w:rPr>
        <w:t xml:space="preserve">santé mentale </w:t>
      </w:r>
      <w:r w:rsidR="00FC1651" w:rsidRPr="00903A52">
        <w:rPr>
          <w:rFonts w:ascii="Arial" w:hAnsi="Arial" w:cs="Arial"/>
          <w:sz w:val="32"/>
          <w:szCs w:val="32"/>
        </w:rPr>
        <w:t>est</w:t>
      </w:r>
      <w:r w:rsidRPr="00903A52">
        <w:rPr>
          <w:rFonts w:ascii="Arial" w:hAnsi="Arial" w:cs="Arial"/>
          <w:sz w:val="32"/>
          <w:szCs w:val="32"/>
        </w:rPr>
        <w:t xml:space="preserve"> le meilleur investissement possible.</w:t>
      </w:r>
    </w:p>
    <w:p w14:paraId="19D656A1" w14:textId="652BC94A" w:rsidR="00E1778B" w:rsidRPr="00903A52" w:rsidRDefault="00D85FE1" w:rsidP="006C4F98">
      <w:pPr>
        <w:jc w:val="both"/>
        <w:rPr>
          <w:rFonts w:ascii="Arial" w:hAnsi="Arial" w:cs="Arial"/>
          <w:sz w:val="32"/>
          <w:szCs w:val="32"/>
        </w:rPr>
      </w:pPr>
      <w:r w:rsidRPr="00903A52">
        <w:rPr>
          <w:rFonts w:ascii="Arial" w:hAnsi="Arial" w:cs="Arial"/>
          <w:sz w:val="32"/>
          <w:szCs w:val="32"/>
        </w:rPr>
        <w:t xml:space="preserve">Dans ce cadre le </w:t>
      </w:r>
      <w:r w:rsidR="00E1778B" w:rsidRPr="00903A52">
        <w:rPr>
          <w:rFonts w:ascii="Arial" w:hAnsi="Arial" w:cs="Arial"/>
          <w:sz w:val="32"/>
          <w:szCs w:val="32"/>
        </w:rPr>
        <w:t xml:space="preserve">Ministre </w:t>
      </w:r>
      <w:proofErr w:type="spellStart"/>
      <w:r w:rsidR="00E1778B" w:rsidRPr="00903A52">
        <w:rPr>
          <w:rFonts w:ascii="Arial" w:hAnsi="Arial" w:cs="Arial"/>
          <w:sz w:val="32"/>
          <w:szCs w:val="32"/>
        </w:rPr>
        <w:t>Clarinval</w:t>
      </w:r>
      <w:proofErr w:type="spellEnd"/>
      <w:r w:rsidR="00E1778B" w:rsidRPr="00903A52">
        <w:rPr>
          <w:rFonts w:ascii="Arial" w:hAnsi="Arial" w:cs="Arial"/>
          <w:sz w:val="32"/>
          <w:szCs w:val="32"/>
        </w:rPr>
        <w:t xml:space="preserve"> a </w:t>
      </w:r>
      <w:r w:rsidRPr="00903A52">
        <w:rPr>
          <w:rFonts w:ascii="Arial" w:hAnsi="Arial" w:cs="Arial"/>
          <w:sz w:val="32"/>
          <w:szCs w:val="32"/>
        </w:rPr>
        <w:t>prévu</w:t>
      </w:r>
      <w:r w:rsidR="00E1778B" w:rsidRPr="00903A52">
        <w:rPr>
          <w:rFonts w:ascii="Arial" w:hAnsi="Arial" w:cs="Arial"/>
          <w:sz w:val="32"/>
          <w:szCs w:val="32"/>
        </w:rPr>
        <w:t xml:space="preserve"> un financement structurel de 4 millions d’euros aux caisses d’assurances sociales pour des actions visant à promouvoir le bien-être mental des travailleurs indépendants</w:t>
      </w:r>
      <w:r w:rsidR="00FC1651" w:rsidRPr="00903A52">
        <w:rPr>
          <w:rFonts w:ascii="Arial" w:hAnsi="Arial" w:cs="Arial"/>
          <w:sz w:val="32"/>
          <w:szCs w:val="32"/>
        </w:rPr>
        <w:t xml:space="preserve">, avec </w:t>
      </w:r>
      <w:r w:rsidR="00E1778B" w:rsidRPr="00903A52">
        <w:rPr>
          <w:rFonts w:ascii="Arial" w:hAnsi="Arial" w:cs="Arial"/>
          <w:sz w:val="32"/>
          <w:szCs w:val="32"/>
        </w:rPr>
        <w:t>mission de sensibilisation mais aussi d’accompagnement des travailleurs indépendants.</w:t>
      </w:r>
    </w:p>
    <w:p w14:paraId="394162C2" w14:textId="3275AB7E" w:rsidR="003B7283" w:rsidRPr="00903A52" w:rsidRDefault="003B7283" w:rsidP="006C4F98">
      <w:pPr>
        <w:jc w:val="both"/>
        <w:rPr>
          <w:rFonts w:ascii="Arial" w:hAnsi="Arial" w:cs="Arial"/>
          <w:b/>
          <w:sz w:val="32"/>
          <w:szCs w:val="32"/>
        </w:rPr>
      </w:pPr>
      <w:r w:rsidRPr="00903A52">
        <w:rPr>
          <w:rFonts w:ascii="Arial" w:hAnsi="Arial" w:cs="Arial"/>
          <w:b/>
          <w:sz w:val="32"/>
          <w:szCs w:val="32"/>
        </w:rPr>
        <w:t>Energie</w:t>
      </w:r>
      <w:r w:rsidR="000F09D2" w:rsidRPr="00903A52">
        <w:rPr>
          <w:rFonts w:ascii="Arial" w:hAnsi="Arial" w:cs="Arial"/>
          <w:b/>
          <w:sz w:val="32"/>
          <w:szCs w:val="32"/>
        </w:rPr>
        <w:t>/climat</w:t>
      </w:r>
    </w:p>
    <w:p w14:paraId="11188D7D" w14:textId="5636141A" w:rsidR="003B7283" w:rsidRPr="00903A52" w:rsidRDefault="003B7283" w:rsidP="00523620">
      <w:pPr>
        <w:spacing w:after="0" w:line="240" w:lineRule="auto"/>
        <w:jc w:val="both"/>
        <w:rPr>
          <w:rFonts w:ascii="Arial" w:eastAsia="Times New Roman" w:hAnsi="Arial" w:cs="Arial"/>
          <w:color w:val="212121"/>
          <w:kern w:val="0"/>
          <w:sz w:val="32"/>
          <w:szCs w:val="32"/>
          <w:shd w:val="clear" w:color="auto" w:fill="FFFFFF"/>
          <w:lang w:eastAsia="fr-BE"/>
          <w14:ligatures w14:val="none"/>
        </w:rPr>
      </w:pPr>
      <w:r w:rsidRPr="00903A52">
        <w:rPr>
          <w:rFonts w:ascii="Arial" w:eastAsia="Times New Roman" w:hAnsi="Arial" w:cs="Arial"/>
          <w:color w:val="212121"/>
          <w:kern w:val="0"/>
          <w:sz w:val="32"/>
          <w:szCs w:val="32"/>
          <w:shd w:val="clear" w:color="auto" w:fill="FFFFFF"/>
          <w:lang w:eastAsia="fr-BE"/>
          <w14:ligatures w14:val="none"/>
        </w:rPr>
        <w:t>Pour le groupe MR, la sécurité d’approvisionnement est essentielle. Nous étions</w:t>
      </w:r>
      <w:r w:rsidR="00974763" w:rsidRPr="00903A52">
        <w:rPr>
          <w:rFonts w:ascii="Arial" w:eastAsia="Times New Roman" w:hAnsi="Arial" w:cs="Arial"/>
          <w:color w:val="212121"/>
          <w:kern w:val="0"/>
          <w:sz w:val="32"/>
          <w:szCs w:val="32"/>
          <w:shd w:val="clear" w:color="auto" w:fill="FFFFFF"/>
          <w:lang w:eastAsia="fr-BE"/>
          <w14:ligatures w14:val="none"/>
        </w:rPr>
        <w:t>, en majorité,</w:t>
      </w:r>
      <w:r w:rsidRPr="00903A52">
        <w:rPr>
          <w:rFonts w:ascii="Arial" w:eastAsia="Times New Roman" w:hAnsi="Arial" w:cs="Arial"/>
          <w:color w:val="212121"/>
          <w:kern w:val="0"/>
          <w:sz w:val="32"/>
          <w:szCs w:val="32"/>
          <w:shd w:val="clear" w:color="auto" w:fill="FFFFFF"/>
          <w:lang w:eastAsia="fr-BE"/>
          <w14:ligatures w14:val="none"/>
        </w:rPr>
        <w:t xml:space="preserve"> le</w:t>
      </w:r>
      <w:r w:rsidR="00974763" w:rsidRPr="00903A52">
        <w:rPr>
          <w:rFonts w:ascii="Arial" w:eastAsia="Times New Roman" w:hAnsi="Arial" w:cs="Arial"/>
          <w:color w:val="212121"/>
          <w:kern w:val="0"/>
          <w:sz w:val="32"/>
          <w:szCs w:val="32"/>
          <w:shd w:val="clear" w:color="auto" w:fill="FFFFFF"/>
          <w:lang w:eastAsia="fr-BE"/>
          <w14:ligatures w14:val="none"/>
        </w:rPr>
        <w:t>s</w:t>
      </w:r>
      <w:r w:rsidRPr="00903A52">
        <w:rPr>
          <w:rFonts w:ascii="Arial" w:eastAsia="Times New Roman" w:hAnsi="Arial" w:cs="Arial"/>
          <w:color w:val="212121"/>
          <w:kern w:val="0"/>
          <w:sz w:val="32"/>
          <w:szCs w:val="32"/>
          <w:shd w:val="clear" w:color="auto" w:fill="FFFFFF"/>
          <w:lang w:eastAsia="fr-BE"/>
          <w14:ligatures w14:val="none"/>
        </w:rPr>
        <w:t xml:space="preserve"> premier</w:t>
      </w:r>
      <w:r w:rsidR="00974763" w:rsidRPr="00903A52">
        <w:rPr>
          <w:rFonts w:ascii="Arial" w:eastAsia="Times New Roman" w:hAnsi="Arial" w:cs="Arial"/>
          <w:color w:val="212121"/>
          <w:kern w:val="0"/>
          <w:sz w:val="32"/>
          <w:szCs w:val="32"/>
          <w:shd w:val="clear" w:color="auto" w:fill="FFFFFF"/>
          <w:lang w:eastAsia="fr-BE"/>
          <w14:ligatures w14:val="none"/>
        </w:rPr>
        <w:t xml:space="preserve">s </w:t>
      </w:r>
      <w:r w:rsidRPr="00903A52">
        <w:rPr>
          <w:rFonts w:ascii="Arial" w:eastAsia="Times New Roman" w:hAnsi="Arial" w:cs="Arial"/>
          <w:color w:val="212121"/>
          <w:kern w:val="0"/>
          <w:sz w:val="32"/>
          <w:szCs w:val="32"/>
          <w:shd w:val="clear" w:color="auto" w:fill="FFFFFF"/>
          <w:lang w:eastAsia="fr-BE"/>
          <w14:ligatures w14:val="none"/>
        </w:rPr>
        <w:t>à défendre la prolongation du nucléaire</w:t>
      </w:r>
      <w:r w:rsidR="00EB6C44" w:rsidRPr="00903A52">
        <w:rPr>
          <w:rFonts w:ascii="Arial" w:eastAsia="Times New Roman" w:hAnsi="Arial" w:cs="Arial"/>
          <w:color w:val="212121"/>
          <w:kern w:val="0"/>
          <w:sz w:val="32"/>
          <w:szCs w:val="32"/>
          <w:shd w:val="clear" w:color="auto" w:fill="FFFFFF"/>
          <w:lang w:eastAsia="fr-BE"/>
          <w14:ligatures w14:val="none"/>
        </w:rPr>
        <w:t xml:space="preserve">, parce que </w:t>
      </w:r>
      <w:r w:rsidRPr="00903A52">
        <w:rPr>
          <w:rFonts w:ascii="Arial" w:eastAsia="Times New Roman" w:hAnsi="Arial" w:cs="Arial"/>
          <w:color w:val="212121"/>
          <w:kern w:val="0"/>
          <w:sz w:val="32"/>
          <w:szCs w:val="32"/>
          <w:shd w:val="clear" w:color="auto" w:fill="FFFFFF"/>
          <w:lang w:eastAsia="fr-BE"/>
          <w14:ligatures w14:val="none"/>
        </w:rPr>
        <w:t>notre pays a besoin d’un mix énergétique</w:t>
      </w:r>
      <w:r w:rsidR="00F43FA1" w:rsidRPr="00903A52">
        <w:rPr>
          <w:rFonts w:ascii="Arial" w:eastAsia="Times New Roman" w:hAnsi="Arial" w:cs="Arial"/>
          <w:color w:val="212121"/>
          <w:kern w:val="0"/>
          <w:sz w:val="32"/>
          <w:szCs w:val="32"/>
          <w:shd w:val="clear" w:color="auto" w:fill="FFFFFF"/>
          <w:lang w:eastAsia="fr-BE"/>
          <w14:ligatures w14:val="none"/>
        </w:rPr>
        <w:t>,</w:t>
      </w:r>
      <w:r w:rsidRPr="00903A52">
        <w:rPr>
          <w:rFonts w:ascii="Arial" w:eastAsia="Times New Roman" w:hAnsi="Arial" w:cs="Arial"/>
          <w:color w:val="212121"/>
          <w:kern w:val="0"/>
          <w:sz w:val="32"/>
          <w:szCs w:val="32"/>
          <w:shd w:val="clear" w:color="auto" w:fill="FFFFFF"/>
          <w:lang w:eastAsia="fr-BE"/>
          <w14:ligatures w14:val="none"/>
        </w:rPr>
        <w:t xml:space="preserve"> mêlant renouvelable et nucléaire pour assurer notre sécurité d’approvisionnement, </w:t>
      </w:r>
      <w:r w:rsidR="00EB6C44" w:rsidRPr="00903A52">
        <w:rPr>
          <w:rFonts w:ascii="Arial" w:eastAsia="Times New Roman" w:hAnsi="Arial" w:cs="Arial"/>
          <w:color w:val="212121"/>
          <w:kern w:val="0"/>
          <w:sz w:val="32"/>
          <w:szCs w:val="32"/>
          <w:shd w:val="clear" w:color="auto" w:fill="FFFFFF"/>
          <w:lang w:eastAsia="fr-BE"/>
          <w14:ligatures w14:val="none"/>
        </w:rPr>
        <w:t xml:space="preserve">progresser vers une </w:t>
      </w:r>
      <w:r w:rsidRPr="00903A52">
        <w:rPr>
          <w:rFonts w:ascii="Arial" w:eastAsia="Times New Roman" w:hAnsi="Arial" w:cs="Arial"/>
          <w:color w:val="212121"/>
          <w:kern w:val="0"/>
          <w:sz w:val="32"/>
          <w:szCs w:val="32"/>
          <w:shd w:val="clear" w:color="auto" w:fill="FFFFFF"/>
          <w:lang w:eastAsia="fr-BE"/>
          <w14:ligatures w14:val="none"/>
        </w:rPr>
        <w:lastRenderedPageBreak/>
        <w:t>indépendan</w:t>
      </w:r>
      <w:r w:rsidR="00EB6C44" w:rsidRPr="00903A52">
        <w:rPr>
          <w:rFonts w:ascii="Arial" w:eastAsia="Times New Roman" w:hAnsi="Arial" w:cs="Arial"/>
          <w:color w:val="212121"/>
          <w:kern w:val="0"/>
          <w:sz w:val="32"/>
          <w:szCs w:val="32"/>
          <w:shd w:val="clear" w:color="auto" w:fill="FFFFFF"/>
          <w:lang w:eastAsia="fr-BE"/>
          <w14:ligatures w14:val="none"/>
        </w:rPr>
        <w:t>ce</w:t>
      </w:r>
      <w:r w:rsidRPr="00903A52">
        <w:rPr>
          <w:rFonts w:ascii="Arial" w:eastAsia="Times New Roman" w:hAnsi="Arial" w:cs="Arial"/>
          <w:color w:val="212121"/>
          <w:kern w:val="0"/>
          <w:sz w:val="32"/>
          <w:szCs w:val="32"/>
          <w:shd w:val="clear" w:color="auto" w:fill="FFFFFF"/>
          <w:lang w:eastAsia="fr-BE"/>
          <w14:ligatures w14:val="none"/>
        </w:rPr>
        <w:t xml:space="preserve"> énergétique et pour réduire les émissions de CO2, il faut regarder le futur, en maintenant plus de deux réacteurs en fonction</w:t>
      </w:r>
      <w:r w:rsidR="00974763" w:rsidRPr="00903A52">
        <w:rPr>
          <w:rFonts w:ascii="Arial" w:eastAsia="Times New Roman" w:hAnsi="Arial" w:cs="Arial"/>
          <w:color w:val="212121"/>
          <w:kern w:val="0"/>
          <w:sz w:val="32"/>
          <w:szCs w:val="32"/>
          <w:shd w:val="clear" w:color="auto" w:fill="FFFFFF"/>
          <w:lang w:eastAsia="fr-BE"/>
          <w14:ligatures w14:val="none"/>
        </w:rPr>
        <w:t>,</w:t>
      </w:r>
      <w:r w:rsidRPr="00903A52">
        <w:rPr>
          <w:rFonts w:ascii="Arial" w:eastAsia="Times New Roman" w:hAnsi="Arial" w:cs="Arial"/>
          <w:color w:val="212121"/>
          <w:kern w:val="0"/>
          <w:sz w:val="32"/>
          <w:szCs w:val="32"/>
          <w:shd w:val="clear" w:color="auto" w:fill="FFFFFF"/>
          <w:lang w:eastAsia="fr-BE"/>
          <w14:ligatures w14:val="none"/>
        </w:rPr>
        <w:t xml:space="preserve"> et en ayant la volonté de travailler sur le nouveau nucléaire.</w:t>
      </w:r>
    </w:p>
    <w:p w14:paraId="74E942E3" w14:textId="77777777" w:rsidR="00523620" w:rsidRPr="00903A52" w:rsidRDefault="00523620" w:rsidP="00523620">
      <w:pPr>
        <w:spacing w:after="0" w:line="240" w:lineRule="auto"/>
        <w:jc w:val="both"/>
        <w:rPr>
          <w:rFonts w:ascii="Arial" w:eastAsia="Times New Roman" w:hAnsi="Arial" w:cs="Arial"/>
          <w:color w:val="212121"/>
          <w:kern w:val="0"/>
          <w:sz w:val="32"/>
          <w:szCs w:val="32"/>
          <w:lang w:eastAsia="fr-BE"/>
          <w14:ligatures w14:val="none"/>
        </w:rPr>
      </w:pPr>
    </w:p>
    <w:p w14:paraId="532D5675" w14:textId="5DC9B68A" w:rsidR="003B7283" w:rsidRPr="00903A52" w:rsidRDefault="003B7283" w:rsidP="006C4F98">
      <w:pPr>
        <w:jc w:val="both"/>
        <w:rPr>
          <w:rFonts w:ascii="Arial" w:eastAsia="Times New Roman" w:hAnsi="Arial" w:cs="Arial"/>
          <w:color w:val="212121"/>
          <w:kern w:val="0"/>
          <w:sz w:val="32"/>
          <w:szCs w:val="32"/>
          <w:shd w:val="clear" w:color="auto" w:fill="FFFFFF"/>
          <w:lang w:eastAsia="fr-BE"/>
          <w14:ligatures w14:val="none"/>
        </w:rPr>
      </w:pPr>
      <w:r w:rsidRPr="00903A52">
        <w:rPr>
          <w:rFonts w:ascii="Arial" w:eastAsia="Times New Roman" w:hAnsi="Arial" w:cs="Arial"/>
          <w:color w:val="212121"/>
          <w:kern w:val="0"/>
          <w:sz w:val="32"/>
          <w:szCs w:val="32"/>
          <w:shd w:val="clear" w:color="auto" w:fill="FFFFFF"/>
          <w:lang w:eastAsia="fr-BE"/>
          <w14:ligatures w14:val="none"/>
        </w:rPr>
        <w:t>L'accord entre le gouvernement fédéral et Engie pour la prolongation de deux réacteurs est cour</w:t>
      </w:r>
      <w:r w:rsidR="00974763" w:rsidRPr="00903A52">
        <w:rPr>
          <w:rFonts w:ascii="Arial" w:eastAsia="Times New Roman" w:hAnsi="Arial" w:cs="Arial"/>
          <w:color w:val="212121"/>
          <w:kern w:val="0"/>
          <w:sz w:val="32"/>
          <w:szCs w:val="32"/>
          <w:shd w:val="clear" w:color="auto" w:fill="FFFFFF"/>
          <w:lang w:eastAsia="fr-BE"/>
          <w14:ligatures w14:val="none"/>
        </w:rPr>
        <w:t>t</w:t>
      </w:r>
      <w:r w:rsidRPr="00903A52">
        <w:rPr>
          <w:rFonts w:ascii="Arial" w:eastAsia="Times New Roman" w:hAnsi="Arial" w:cs="Arial"/>
          <w:color w:val="212121"/>
          <w:kern w:val="0"/>
          <w:sz w:val="32"/>
          <w:szCs w:val="32"/>
          <w:shd w:val="clear" w:color="auto" w:fill="FFFFFF"/>
          <w:lang w:eastAsia="fr-BE"/>
          <w14:ligatures w14:val="none"/>
        </w:rPr>
        <w:t xml:space="preserve">. </w:t>
      </w:r>
      <w:r w:rsidR="00D85FE1" w:rsidRPr="00903A52">
        <w:rPr>
          <w:rFonts w:ascii="Arial" w:eastAsia="Times New Roman" w:hAnsi="Arial" w:cs="Arial"/>
          <w:color w:val="212121"/>
          <w:kern w:val="0"/>
          <w:sz w:val="32"/>
          <w:szCs w:val="32"/>
          <w:shd w:val="clear" w:color="auto" w:fill="FFFFFF"/>
          <w:lang w:eastAsia="fr-BE"/>
          <w14:ligatures w14:val="none"/>
        </w:rPr>
        <w:t>Et</w:t>
      </w:r>
      <w:r w:rsidRPr="00903A52">
        <w:rPr>
          <w:rFonts w:ascii="Arial" w:eastAsia="Times New Roman" w:hAnsi="Arial" w:cs="Arial"/>
          <w:color w:val="212121"/>
          <w:kern w:val="0"/>
          <w:sz w:val="32"/>
          <w:szCs w:val="32"/>
          <w:shd w:val="clear" w:color="auto" w:fill="FFFFFF"/>
          <w:lang w:eastAsia="fr-BE"/>
          <w14:ligatures w14:val="none"/>
        </w:rPr>
        <w:t xml:space="preserve"> nous saluons </w:t>
      </w:r>
      <w:r w:rsidR="00D85FE1" w:rsidRPr="00903A52">
        <w:rPr>
          <w:rFonts w:ascii="Arial" w:eastAsia="Times New Roman" w:hAnsi="Arial" w:cs="Arial"/>
          <w:color w:val="212121"/>
          <w:kern w:val="0"/>
          <w:sz w:val="32"/>
          <w:szCs w:val="32"/>
          <w:shd w:val="clear" w:color="auto" w:fill="FFFFFF"/>
          <w:lang w:eastAsia="fr-BE"/>
          <w14:ligatures w14:val="none"/>
        </w:rPr>
        <w:t xml:space="preserve">le fait </w:t>
      </w:r>
      <w:r w:rsidRPr="00903A52">
        <w:rPr>
          <w:rFonts w:ascii="Arial" w:eastAsia="Times New Roman" w:hAnsi="Arial" w:cs="Arial"/>
          <w:color w:val="212121"/>
          <w:kern w:val="0"/>
          <w:sz w:val="32"/>
          <w:szCs w:val="32"/>
          <w:shd w:val="clear" w:color="auto" w:fill="FFFFFF"/>
          <w:lang w:eastAsia="fr-BE"/>
          <w14:ligatures w14:val="none"/>
        </w:rPr>
        <w:t>qu'un montant supplémentaire a été libéré afin de financer les études en cours sur l'exploitation à long terme, nécessaire pour la prolongation du nucléaire</w:t>
      </w:r>
      <w:r w:rsidR="00EB6C44" w:rsidRPr="00903A52">
        <w:rPr>
          <w:rFonts w:ascii="Arial" w:eastAsia="Times New Roman" w:hAnsi="Arial" w:cs="Arial"/>
          <w:color w:val="212121"/>
          <w:kern w:val="0"/>
          <w:sz w:val="32"/>
          <w:szCs w:val="32"/>
          <w:shd w:val="clear" w:color="auto" w:fill="FFFFFF"/>
          <w:lang w:eastAsia="fr-BE"/>
          <w14:ligatures w14:val="none"/>
        </w:rPr>
        <w:t>.</w:t>
      </w:r>
    </w:p>
    <w:p w14:paraId="18E37961" w14:textId="19737077" w:rsidR="000F09D2" w:rsidRPr="00903A52" w:rsidRDefault="000F09D2" w:rsidP="006C4F98">
      <w:pPr>
        <w:jc w:val="both"/>
        <w:rPr>
          <w:rFonts w:ascii="Arial" w:hAnsi="Arial" w:cs="Arial"/>
          <w:sz w:val="32"/>
          <w:szCs w:val="32"/>
        </w:rPr>
      </w:pPr>
      <w:r w:rsidRPr="00903A52">
        <w:rPr>
          <w:rFonts w:ascii="Arial" w:eastAsia="Times New Roman" w:hAnsi="Arial" w:cs="Arial"/>
          <w:color w:val="212121"/>
          <w:kern w:val="0"/>
          <w:sz w:val="32"/>
          <w:szCs w:val="32"/>
          <w:shd w:val="clear" w:color="auto" w:fill="FFFFFF"/>
          <w:lang w:eastAsia="fr-BE"/>
          <w14:ligatures w14:val="none"/>
        </w:rPr>
        <w:t>Il faut atteindre les objectifs à l'horizon 2050</w:t>
      </w:r>
      <w:r w:rsidR="006C4F98" w:rsidRPr="00903A52">
        <w:rPr>
          <w:rFonts w:ascii="Arial" w:eastAsia="Times New Roman" w:hAnsi="Arial" w:cs="Arial"/>
          <w:color w:val="212121"/>
          <w:kern w:val="0"/>
          <w:sz w:val="32"/>
          <w:szCs w:val="32"/>
          <w:shd w:val="clear" w:color="auto" w:fill="FFFFFF"/>
          <w:lang w:eastAsia="fr-BE"/>
          <w14:ligatures w14:val="none"/>
        </w:rPr>
        <w:t xml:space="preserve"> et nous proposons </w:t>
      </w:r>
      <w:r w:rsidRPr="00903A52">
        <w:rPr>
          <w:rFonts w:ascii="Arial" w:eastAsia="Times New Roman" w:hAnsi="Arial" w:cs="Arial"/>
          <w:color w:val="212121"/>
          <w:kern w:val="0"/>
          <w:sz w:val="32"/>
          <w:szCs w:val="32"/>
          <w:shd w:val="clear" w:color="auto" w:fill="FFFFFF"/>
          <w:lang w:eastAsia="fr-BE"/>
          <w14:ligatures w14:val="none"/>
        </w:rPr>
        <w:t>une voie qui passe par un nouvel équilibre via une révolution technologique et industrielle basée notamment sur des énergies décarbonées</w:t>
      </w:r>
      <w:r w:rsidR="006C4F98" w:rsidRPr="00903A52">
        <w:rPr>
          <w:rFonts w:ascii="Arial" w:eastAsia="Times New Roman" w:hAnsi="Arial" w:cs="Arial"/>
          <w:color w:val="212121"/>
          <w:kern w:val="0"/>
          <w:sz w:val="32"/>
          <w:szCs w:val="32"/>
          <w:shd w:val="clear" w:color="auto" w:fill="FFFFFF"/>
          <w:lang w:eastAsia="fr-BE"/>
          <w14:ligatures w14:val="none"/>
        </w:rPr>
        <w:t>, ce</w:t>
      </w:r>
      <w:r w:rsidRPr="00903A52">
        <w:rPr>
          <w:rFonts w:ascii="Arial" w:eastAsia="Times New Roman" w:hAnsi="Arial" w:cs="Arial"/>
          <w:color w:val="212121"/>
          <w:kern w:val="0"/>
          <w:sz w:val="32"/>
          <w:szCs w:val="32"/>
          <w:shd w:val="clear" w:color="auto" w:fill="FFFFFF"/>
          <w:lang w:eastAsia="fr-BE"/>
          <w14:ligatures w14:val="none"/>
        </w:rPr>
        <w:t xml:space="preserve"> qui permettra d’assurer une transition protégeant et élevant nos standards sociaux et économiques et permettant au reste du monde de les atteindre.  </w:t>
      </w:r>
    </w:p>
    <w:p w14:paraId="0EB876F4" w14:textId="1A047AAA" w:rsidR="004464F8" w:rsidRPr="00903A52" w:rsidRDefault="00EB6C44" w:rsidP="006C4F98">
      <w:pPr>
        <w:pStyle w:val="xmsonormal"/>
        <w:shd w:val="clear" w:color="auto" w:fill="FFFFFF"/>
        <w:spacing w:before="0" w:beforeAutospacing="0" w:after="0" w:afterAutospacing="0"/>
        <w:jc w:val="both"/>
        <w:rPr>
          <w:rFonts w:ascii="Arial" w:hAnsi="Arial" w:cs="Arial"/>
          <w:color w:val="242424"/>
          <w:sz w:val="32"/>
          <w:szCs w:val="32"/>
        </w:rPr>
      </w:pPr>
      <w:r w:rsidRPr="00903A52">
        <w:rPr>
          <w:rFonts w:ascii="Arial" w:hAnsi="Arial" w:cs="Arial"/>
          <w:b/>
          <w:bCs/>
          <w:color w:val="242424"/>
          <w:sz w:val="32"/>
          <w:szCs w:val="32"/>
        </w:rPr>
        <w:t xml:space="preserve">Du côté des recettes </w:t>
      </w:r>
    </w:p>
    <w:p w14:paraId="38498395" w14:textId="7CAE3807" w:rsidR="003A2B5B" w:rsidRPr="00903A52" w:rsidRDefault="004464F8" w:rsidP="006C4F98">
      <w:pPr>
        <w:pStyle w:val="xmsonormal"/>
        <w:shd w:val="clear" w:color="auto" w:fill="FFFFFF"/>
        <w:spacing w:before="0" w:beforeAutospacing="0" w:after="0" w:afterAutospacing="0"/>
        <w:jc w:val="both"/>
        <w:rPr>
          <w:rFonts w:ascii="Arial" w:hAnsi="Arial" w:cs="Arial"/>
          <w:sz w:val="32"/>
          <w:szCs w:val="32"/>
        </w:rPr>
      </w:pPr>
      <w:r w:rsidRPr="00903A52">
        <w:rPr>
          <w:rFonts w:ascii="Arial" w:hAnsi="Arial" w:cs="Arial"/>
          <w:color w:val="242424"/>
          <w:sz w:val="32"/>
          <w:szCs w:val="32"/>
        </w:rPr>
        <w:t> </w:t>
      </w:r>
      <w:r w:rsidR="000F77E9" w:rsidRPr="00903A52">
        <w:rPr>
          <w:rFonts w:ascii="Arial" w:hAnsi="Arial" w:cs="Arial"/>
          <w:sz w:val="32"/>
          <w:szCs w:val="32"/>
        </w:rPr>
        <w:t>Le conclave budgétaire débouche sur un effort complémentaire et nécessaire de 1,2 milliard d’euros</w:t>
      </w:r>
      <w:r w:rsidR="003A2B5B" w:rsidRPr="00903A52">
        <w:rPr>
          <w:rFonts w:ascii="Arial" w:hAnsi="Arial" w:cs="Arial"/>
          <w:sz w:val="32"/>
          <w:szCs w:val="32"/>
        </w:rPr>
        <w:t xml:space="preserve"> </w:t>
      </w:r>
      <w:r w:rsidR="000F77E9" w:rsidRPr="00903A52">
        <w:rPr>
          <w:rFonts w:ascii="Arial" w:hAnsi="Arial" w:cs="Arial"/>
          <w:sz w:val="32"/>
          <w:szCs w:val="32"/>
        </w:rPr>
        <w:t>qui repose sur une ventilation équilibrée conforme à l’accord de gouvernement : à savoir 1/3 de recettes, 1/3 de dépenses et 1/3 de divers.</w:t>
      </w:r>
      <w:r w:rsidR="00E473F2" w:rsidRPr="00903A52">
        <w:rPr>
          <w:rFonts w:ascii="Arial" w:hAnsi="Arial" w:cs="Arial"/>
          <w:sz w:val="32"/>
          <w:szCs w:val="32"/>
        </w:rPr>
        <w:t xml:space="preserve"> Lors du dernier contrôle budgétaire, l’accord final portait déjà sur un effort net supplémentaire de 0,3% du PIB en 2024 (1,7 milliards). Grâce à l’effort supplémentaire de 1,2 milliards décidé ici, nous pourrons terminer la législature sous les 3% de déficit pour l’entité 1. Au total, on a un effort global de près de 3 milliards en 2024 !</w:t>
      </w:r>
      <w:r w:rsidR="00974763" w:rsidRPr="00903A52">
        <w:rPr>
          <w:rFonts w:ascii="Arial" w:hAnsi="Arial" w:cs="Arial"/>
          <w:sz w:val="32"/>
          <w:szCs w:val="32"/>
        </w:rPr>
        <w:t xml:space="preserve"> </w:t>
      </w:r>
      <w:r w:rsidR="000F77E9" w:rsidRPr="00903A52">
        <w:rPr>
          <w:rFonts w:ascii="Arial" w:hAnsi="Arial" w:cs="Arial"/>
          <w:sz w:val="32"/>
          <w:szCs w:val="32"/>
        </w:rPr>
        <w:t>Ceci marque un retour en douceur</w:t>
      </w:r>
      <w:r w:rsidR="006C4F98" w:rsidRPr="00903A52">
        <w:rPr>
          <w:rFonts w:ascii="Arial" w:hAnsi="Arial" w:cs="Arial"/>
          <w:sz w:val="32"/>
          <w:szCs w:val="32"/>
        </w:rPr>
        <w:t>,</w:t>
      </w:r>
      <w:r w:rsidR="000F77E9" w:rsidRPr="00903A52">
        <w:rPr>
          <w:rFonts w:ascii="Arial" w:hAnsi="Arial" w:cs="Arial"/>
          <w:sz w:val="32"/>
          <w:szCs w:val="32"/>
        </w:rPr>
        <w:t xml:space="preserve"> vers le sérieux budgétaire.</w:t>
      </w:r>
    </w:p>
    <w:p w14:paraId="2E6FB7C0" w14:textId="77777777" w:rsidR="00974763" w:rsidRPr="00903A52" w:rsidRDefault="00974763" w:rsidP="006C4F98">
      <w:pPr>
        <w:pStyle w:val="xmsonormal"/>
        <w:shd w:val="clear" w:color="auto" w:fill="FFFFFF"/>
        <w:spacing w:before="0" w:beforeAutospacing="0" w:after="0" w:afterAutospacing="0"/>
        <w:jc w:val="both"/>
        <w:rPr>
          <w:rFonts w:ascii="Arial" w:hAnsi="Arial" w:cs="Arial"/>
          <w:sz w:val="32"/>
          <w:szCs w:val="32"/>
        </w:rPr>
      </w:pPr>
    </w:p>
    <w:p w14:paraId="79AA05C7" w14:textId="520DFB0C" w:rsidR="000F77E9" w:rsidRPr="00903A52" w:rsidRDefault="00974763" w:rsidP="006C4F98">
      <w:pPr>
        <w:jc w:val="both"/>
        <w:rPr>
          <w:rFonts w:ascii="Arial" w:hAnsi="Arial" w:cs="Arial"/>
          <w:sz w:val="32"/>
          <w:szCs w:val="32"/>
        </w:rPr>
      </w:pPr>
      <w:r w:rsidRPr="00903A52">
        <w:rPr>
          <w:rFonts w:ascii="Arial" w:hAnsi="Arial" w:cs="Arial"/>
          <w:sz w:val="32"/>
          <w:szCs w:val="32"/>
        </w:rPr>
        <w:t>Le gouvernement mise</w:t>
      </w:r>
      <w:r w:rsidR="00E1778B" w:rsidRPr="00903A52">
        <w:rPr>
          <w:rFonts w:ascii="Arial" w:hAnsi="Arial" w:cs="Arial"/>
          <w:sz w:val="32"/>
          <w:szCs w:val="32"/>
        </w:rPr>
        <w:t xml:space="preserve"> </w:t>
      </w:r>
      <w:r w:rsidR="000F77E9" w:rsidRPr="00903A52">
        <w:rPr>
          <w:rFonts w:ascii="Arial" w:hAnsi="Arial" w:cs="Arial"/>
          <w:sz w:val="32"/>
          <w:szCs w:val="32"/>
        </w:rPr>
        <w:t>sur le renforcement de l’efficacité de taxes existantes plutôt que sur de nouvelles taxes :</w:t>
      </w:r>
      <w:r w:rsidRPr="00903A52">
        <w:rPr>
          <w:rFonts w:ascii="Arial" w:hAnsi="Arial" w:cs="Arial"/>
          <w:sz w:val="32"/>
          <w:szCs w:val="32"/>
        </w:rPr>
        <w:t xml:space="preserve"> </w:t>
      </w:r>
      <w:r w:rsidR="000F77E9" w:rsidRPr="00903A52">
        <w:rPr>
          <w:rFonts w:ascii="Arial" w:hAnsi="Arial" w:cs="Arial"/>
          <w:sz w:val="32"/>
          <w:szCs w:val="32"/>
        </w:rPr>
        <w:t>lutte contre certains abus en matière de taxe caïman (13 millions)</w:t>
      </w:r>
      <w:r w:rsidRPr="00903A52">
        <w:rPr>
          <w:rFonts w:ascii="Arial" w:hAnsi="Arial" w:cs="Arial"/>
          <w:sz w:val="32"/>
          <w:szCs w:val="32"/>
        </w:rPr>
        <w:t xml:space="preserve">, </w:t>
      </w:r>
      <w:r w:rsidR="000F77E9" w:rsidRPr="00903A52">
        <w:rPr>
          <w:rFonts w:ascii="Arial" w:hAnsi="Arial" w:cs="Arial"/>
          <w:sz w:val="32"/>
          <w:szCs w:val="32"/>
        </w:rPr>
        <w:t>combat des abus impliquant le recours à des sociétés « boites à lettre » à l’étranger (32 millions) ;</w:t>
      </w:r>
      <w:r w:rsidRPr="00903A52">
        <w:rPr>
          <w:rFonts w:ascii="Arial" w:hAnsi="Arial" w:cs="Arial"/>
          <w:sz w:val="32"/>
          <w:szCs w:val="32"/>
        </w:rPr>
        <w:t xml:space="preserve"> r</w:t>
      </w:r>
      <w:r w:rsidR="000F77E9" w:rsidRPr="00903A52">
        <w:rPr>
          <w:rFonts w:ascii="Arial" w:hAnsi="Arial" w:cs="Arial"/>
          <w:sz w:val="32"/>
          <w:szCs w:val="32"/>
        </w:rPr>
        <w:t>enforce</w:t>
      </w:r>
      <w:r w:rsidRPr="00903A52">
        <w:rPr>
          <w:rFonts w:ascii="Arial" w:hAnsi="Arial" w:cs="Arial"/>
          <w:sz w:val="32"/>
          <w:szCs w:val="32"/>
        </w:rPr>
        <w:t>ment de</w:t>
      </w:r>
      <w:r w:rsidR="000F77E9" w:rsidRPr="00903A52">
        <w:rPr>
          <w:rFonts w:ascii="Arial" w:hAnsi="Arial" w:cs="Arial"/>
          <w:sz w:val="32"/>
          <w:szCs w:val="32"/>
        </w:rPr>
        <w:t xml:space="preserve"> la compliance et les </w:t>
      </w:r>
      <w:r w:rsidR="000F77E9" w:rsidRPr="00903A52">
        <w:rPr>
          <w:rFonts w:ascii="Arial" w:hAnsi="Arial" w:cs="Arial"/>
          <w:sz w:val="32"/>
          <w:szCs w:val="32"/>
        </w:rPr>
        <w:lastRenderedPageBreak/>
        <w:t>contrôles notamment en matière de droits de douane (par la multiplication du scanning des containers à risques) et à l’impôt des personnes morales (le tout pour 71 millions).</w:t>
      </w:r>
    </w:p>
    <w:p w14:paraId="0AACA4FF" w14:textId="457168E9" w:rsidR="000F77E9" w:rsidRPr="00903A52" w:rsidRDefault="000F77E9" w:rsidP="006C4F98">
      <w:pPr>
        <w:jc w:val="both"/>
        <w:rPr>
          <w:rFonts w:ascii="Arial" w:hAnsi="Arial" w:cs="Arial"/>
          <w:sz w:val="32"/>
          <w:szCs w:val="32"/>
        </w:rPr>
      </w:pPr>
      <w:r w:rsidRPr="00903A52">
        <w:rPr>
          <w:rFonts w:ascii="Arial" w:hAnsi="Arial" w:cs="Arial"/>
          <w:sz w:val="32"/>
          <w:szCs w:val="32"/>
        </w:rPr>
        <w:t xml:space="preserve">Une contribution raisonnable des banques a été décidée (150 millions). </w:t>
      </w:r>
      <w:r w:rsidR="006C4F98" w:rsidRPr="00903A52">
        <w:rPr>
          <w:rFonts w:ascii="Arial" w:hAnsi="Arial" w:cs="Arial"/>
          <w:sz w:val="32"/>
          <w:szCs w:val="32"/>
        </w:rPr>
        <w:t xml:space="preserve">Sous </w:t>
      </w:r>
      <w:r w:rsidRPr="00903A52">
        <w:rPr>
          <w:rFonts w:ascii="Arial" w:hAnsi="Arial" w:cs="Arial"/>
          <w:sz w:val="32"/>
          <w:szCs w:val="32"/>
        </w:rPr>
        <w:t>deux formes : la taxe bancaire ne sera plus déductible à l’</w:t>
      </w:r>
      <w:r w:rsidR="006C4F98" w:rsidRPr="00903A52">
        <w:rPr>
          <w:rFonts w:ascii="Arial" w:hAnsi="Arial" w:cs="Arial"/>
          <w:sz w:val="32"/>
          <w:szCs w:val="32"/>
        </w:rPr>
        <w:t>I Soc</w:t>
      </w:r>
      <w:r w:rsidRPr="00903A52">
        <w:rPr>
          <w:rFonts w:ascii="Arial" w:hAnsi="Arial" w:cs="Arial"/>
          <w:sz w:val="32"/>
          <w:szCs w:val="32"/>
        </w:rPr>
        <w:t xml:space="preserve"> et augmentation progressive du taux de base de la taxe </w:t>
      </w:r>
      <w:r w:rsidR="006C4F98" w:rsidRPr="00903A52">
        <w:rPr>
          <w:rFonts w:ascii="Arial" w:hAnsi="Arial" w:cs="Arial"/>
          <w:sz w:val="32"/>
          <w:szCs w:val="32"/>
        </w:rPr>
        <w:t xml:space="preserve">sur </w:t>
      </w:r>
      <w:r w:rsidRPr="00903A52">
        <w:rPr>
          <w:rFonts w:ascii="Arial" w:hAnsi="Arial" w:cs="Arial"/>
          <w:sz w:val="32"/>
          <w:szCs w:val="32"/>
        </w:rPr>
        <w:t xml:space="preserve">les </w:t>
      </w:r>
      <w:r w:rsidR="00F43FA1" w:rsidRPr="00903A52">
        <w:rPr>
          <w:rFonts w:ascii="Arial" w:hAnsi="Arial" w:cs="Arial"/>
          <w:sz w:val="32"/>
          <w:szCs w:val="32"/>
        </w:rPr>
        <w:t>E</w:t>
      </w:r>
      <w:r w:rsidR="006C4F98" w:rsidRPr="00903A52">
        <w:rPr>
          <w:rFonts w:ascii="Arial" w:hAnsi="Arial" w:cs="Arial"/>
          <w:sz w:val="32"/>
          <w:szCs w:val="32"/>
        </w:rPr>
        <w:t>ts</w:t>
      </w:r>
      <w:r w:rsidRPr="00903A52">
        <w:rPr>
          <w:rFonts w:ascii="Arial" w:hAnsi="Arial" w:cs="Arial"/>
          <w:sz w:val="32"/>
          <w:szCs w:val="32"/>
        </w:rPr>
        <w:t xml:space="preserve"> de crédit et d’assurance.</w:t>
      </w:r>
    </w:p>
    <w:p w14:paraId="4059D446" w14:textId="6BAFC404" w:rsidR="000F77E9" w:rsidRPr="00903A52" w:rsidRDefault="000F77E9" w:rsidP="006C4F98">
      <w:pPr>
        <w:jc w:val="both"/>
        <w:rPr>
          <w:rFonts w:ascii="Arial" w:hAnsi="Arial" w:cs="Arial"/>
          <w:sz w:val="32"/>
          <w:szCs w:val="32"/>
        </w:rPr>
      </w:pPr>
      <w:r w:rsidRPr="00903A52">
        <w:rPr>
          <w:rFonts w:ascii="Arial" w:hAnsi="Arial" w:cs="Arial"/>
          <w:sz w:val="32"/>
          <w:szCs w:val="32"/>
        </w:rPr>
        <w:t>L</w:t>
      </w:r>
      <w:r w:rsidR="003A2B5B" w:rsidRPr="00903A52">
        <w:rPr>
          <w:rFonts w:ascii="Arial" w:hAnsi="Arial" w:cs="Arial"/>
          <w:sz w:val="32"/>
          <w:szCs w:val="32"/>
        </w:rPr>
        <w:t>e gouvernement a dégagé</w:t>
      </w:r>
      <w:r w:rsidRPr="00903A52">
        <w:rPr>
          <w:rFonts w:ascii="Arial" w:hAnsi="Arial" w:cs="Arial"/>
          <w:sz w:val="32"/>
          <w:szCs w:val="32"/>
        </w:rPr>
        <w:t xml:space="preserve"> des moyens complémentaires grâce à l’augmentation </w:t>
      </w:r>
      <w:r w:rsidR="00E1778B" w:rsidRPr="00903A52">
        <w:rPr>
          <w:rFonts w:ascii="Arial" w:hAnsi="Arial" w:cs="Arial"/>
          <w:sz w:val="32"/>
          <w:szCs w:val="32"/>
        </w:rPr>
        <w:t>du dividende</w:t>
      </w:r>
      <w:r w:rsidRPr="00903A52">
        <w:rPr>
          <w:rFonts w:ascii="Arial" w:hAnsi="Arial" w:cs="Arial"/>
          <w:sz w:val="32"/>
          <w:szCs w:val="32"/>
        </w:rPr>
        <w:t xml:space="preserve"> Belfius (220 millions) et de recettes supplémentaires en impôt des sociétés en raison des avoirs gelés (189 millions).</w:t>
      </w:r>
    </w:p>
    <w:p w14:paraId="338E5EC4" w14:textId="1983ED41" w:rsidR="000F77E9" w:rsidRPr="00903A52" w:rsidRDefault="000F77E9" w:rsidP="006C4F98">
      <w:pPr>
        <w:jc w:val="both"/>
        <w:rPr>
          <w:rFonts w:ascii="Arial" w:hAnsi="Arial" w:cs="Arial"/>
          <w:sz w:val="32"/>
          <w:szCs w:val="32"/>
        </w:rPr>
      </w:pPr>
      <w:r w:rsidRPr="00903A52">
        <w:rPr>
          <w:rFonts w:ascii="Arial" w:hAnsi="Arial" w:cs="Arial"/>
          <w:sz w:val="32"/>
          <w:szCs w:val="32"/>
        </w:rPr>
        <w:t xml:space="preserve">De cette manière, on collecte l’impôt là où cela fait le moins mal </w:t>
      </w:r>
      <w:r w:rsidR="002934FE" w:rsidRPr="00903A52">
        <w:rPr>
          <w:rFonts w:ascii="Arial" w:hAnsi="Arial" w:cs="Arial"/>
          <w:sz w:val="32"/>
          <w:szCs w:val="32"/>
        </w:rPr>
        <w:t xml:space="preserve">sans </w:t>
      </w:r>
      <w:r w:rsidRPr="00903A52">
        <w:rPr>
          <w:rFonts w:ascii="Arial" w:hAnsi="Arial" w:cs="Arial"/>
          <w:color w:val="000000" w:themeColor="text1"/>
          <w:sz w:val="32"/>
          <w:szCs w:val="32"/>
        </w:rPr>
        <w:t>nouvelle taxe pour ceux qui travaillent, épargnent ou investissent</w:t>
      </w:r>
      <w:r w:rsidR="000F09D2" w:rsidRPr="00903A52">
        <w:rPr>
          <w:rFonts w:ascii="Arial" w:hAnsi="Arial" w:cs="Arial"/>
          <w:color w:val="000000" w:themeColor="text1"/>
          <w:sz w:val="32"/>
          <w:szCs w:val="32"/>
        </w:rPr>
        <w:t>. Pas d’</w:t>
      </w:r>
      <w:r w:rsidRPr="00903A52">
        <w:rPr>
          <w:rFonts w:ascii="Arial" w:hAnsi="Arial" w:cs="Arial"/>
          <w:sz w:val="32"/>
          <w:szCs w:val="32"/>
        </w:rPr>
        <w:t>augmentation des accises sur le mazout et le charbon ;</w:t>
      </w:r>
      <w:r w:rsidR="000F09D2" w:rsidRPr="00903A52">
        <w:rPr>
          <w:rFonts w:ascii="Arial" w:hAnsi="Arial" w:cs="Arial"/>
          <w:sz w:val="32"/>
          <w:szCs w:val="32"/>
        </w:rPr>
        <w:t xml:space="preserve"> mise </w:t>
      </w:r>
      <w:r w:rsidRPr="00903A52">
        <w:rPr>
          <w:rFonts w:ascii="Arial" w:hAnsi="Arial" w:cs="Arial"/>
          <w:sz w:val="32"/>
          <w:szCs w:val="32"/>
        </w:rPr>
        <w:t>en œuvre</w:t>
      </w:r>
      <w:r w:rsidR="000F09D2" w:rsidRPr="00903A52">
        <w:rPr>
          <w:rFonts w:ascii="Arial" w:hAnsi="Arial" w:cs="Arial"/>
          <w:sz w:val="32"/>
          <w:szCs w:val="32"/>
        </w:rPr>
        <w:t xml:space="preserve"> de</w:t>
      </w:r>
      <w:r w:rsidRPr="00903A52">
        <w:rPr>
          <w:rFonts w:ascii="Arial" w:hAnsi="Arial" w:cs="Arial"/>
          <w:sz w:val="32"/>
          <w:szCs w:val="32"/>
        </w:rPr>
        <w:t xml:space="preserve"> certaines réformes positives qui avaient été mises sous cloche depuis 2022 comme celles relatives à la déduction pour investissements qui va inciter nos entreprises investir durablement.</w:t>
      </w:r>
      <w:r w:rsidR="000F09D2" w:rsidRPr="00903A52">
        <w:rPr>
          <w:rFonts w:ascii="Arial" w:hAnsi="Arial" w:cs="Arial"/>
          <w:sz w:val="32"/>
          <w:szCs w:val="32"/>
        </w:rPr>
        <w:t xml:space="preserve"> Maintien</w:t>
      </w:r>
      <w:r w:rsidRPr="00903A52">
        <w:rPr>
          <w:rFonts w:ascii="Arial" w:hAnsi="Arial" w:cs="Arial"/>
          <w:sz w:val="32"/>
          <w:szCs w:val="32"/>
        </w:rPr>
        <w:t xml:space="preserve"> en 2024 le taux de TVA réduit à 6% sur la démolition-reconstruction</w:t>
      </w:r>
      <w:r w:rsidR="006C4F98" w:rsidRPr="00903A52">
        <w:rPr>
          <w:rFonts w:ascii="Arial" w:hAnsi="Arial" w:cs="Arial"/>
          <w:sz w:val="32"/>
          <w:szCs w:val="32"/>
        </w:rPr>
        <w:t xml:space="preserve"> (</w:t>
      </w:r>
      <w:r w:rsidR="002934FE" w:rsidRPr="00903A52">
        <w:rPr>
          <w:rFonts w:ascii="Arial" w:hAnsi="Arial" w:cs="Arial"/>
          <w:sz w:val="32"/>
          <w:szCs w:val="32"/>
        </w:rPr>
        <w:t xml:space="preserve">avec </w:t>
      </w:r>
      <w:r w:rsidRPr="00903A52">
        <w:rPr>
          <w:rFonts w:ascii="Arial" w:hAnsi="Arial" w:cs="Arial"/>
          <w:sz w:val="32"/>
          <w:szCs w:val="32"/>
        </w:rPr>
        <w:t xml:space="preserve">balises </w:t>
      </w:r>
      <w:r w:rsidR="002934FE" w:rsidRPr="00903A52">
        <w:rPr>
          <w:rFonts w:ascii="Arial" w:hAnsi="Arial" w:cs="Arial"/>
          <w:sz w:val="32"/>
          <w:szCs w:val="32"/>
        </w:rPr>
        <w:t xml:space="preserve">pour </w:t>
      </w:r>
      <w:r w:rsidRPr="00903A52">
        <w:rPr>
          <w:rFonts w:ascii="Arial" w:hAnsi="Arial" w:cs="Arial"/>
          <w:sz w:val="32"/>
          <w:szCs w:val="32"/>
        </w:rPr>
        <w:t xml:space="preserve">cibler </w:t>
      </w:r>
      <w:r w:rsidR="002934FE" w:rsidRPr="00903A52">
        <w:rPr>
          <w:rFonts w:ascii="Arial" w:hAnsi="Arial" w:cs="Arial"/>
          <w:sz w:val="32"/>
          <w:szCs w:val="32"/>
        </w:rPr>
        <w:t>la</w:t>
      </w:r>
      <w:r w:rsidRPr="00903A52">
        <w:rPr>
          <w:rFonts w:ascii="Arial" w:hAnsi="Arial" w:cs="Arial"/>
          <w:sz w:val="32"/>
          <w:szCs w:val="32"/>
        </w:rPr>
        <w:t xml:space="preserve"> rénovation du parc résidentiel</w:t>
      </w:r>
      <w:r w:rsidR="006C4F98" w:rsidRPr="00903A52">
        <w:rPr>
          <w:rFonts w:ascii="Arial" w:hAnsi="Arial" w:cs="Arial"/>
          <w:sz w:val="32"/>
          <w:szCs w:val="32"/>
        </w:rPr>
        <w:t xml:space="preserve">). </w:t>
      </w:r>
      <w:r w:rsidR="002934FE" w:rsidRPr="00903A52">
        <w:rPr>
          <w:rFonts w:ascii="Arial" w:hAnsi="Arial" w:cs="Arial"/>
          <w:sz w:val="32"/>
          <w:szCs w:val="32"/>
        </w:rPr>
        <w:t xml:space="preserve">Cela </w:t>
      </w:r>
      <w:r w:rsidRPr="00903A52">
        <w:rPr>
          <w:rFonts w:ascii="Arial" w:hAnsi="Arial" w:cs="Arial"/>
          <w:sz w:val="32"/>
          <w:szCs w:val="32"/>
        </w:rPr>
        <w:t>booste la rénovation du bâti et on soutient le secteur de la construction.</w:t>
      </w:r>
      <w:r w:rsidR="000F09D2" w:rsidRPr="00903A52">
        <w:rPr>
          <w:rFonts w:ascii="Arial" w:hAnsi="Arial" w:cs="Arial"/>
          <w:sz w:val="32"/>
          <w:szCs w:val="32"/>
        </w:rPr>
        <w:t xml:space="preserve"> </w:t>
      </w:r>
      <w:r w:rsidRPr="00903A52">
        <w:rPr>
          <w:rFonts w:ascii="Arial" w:hAnsi="Arial" w:cs="Arial"/>
          <w:sz w:val="32"/>
          <w:szCs w:val="32"/>
        </w:rPr>
        <w:t xml:space="preserve">· </w:t>
      </w:r>
      <w:r w:rsidR="002934FE" w:rsidRPr="00903A52">
        <w:rPr>
          <w:rFonts w:ascii="Arial" w:hAnsi="Arial" w:cs="Arial"/>
          <w:sz w:val="32"/>
          <w:szCs w:val="32"/>
        </w:rPr>
        <w:t>Le</w:t>
      </w:r>
      <w:r w:rsidRPr="00903A52">
        <w:rPr>
          <w:rFonts w:ascii="Arial" w:hAnsi="Arial" w:cs="Arial"/>
          <w:sz w:val="32"/>
          <w:szCs w:val="32"/>
        </w:rPr>
        <w:t xml:space="preserve"> taux de TVA favorable de 6% sur l’achat de pompe à chaleur est maintenu.</w:t>
      </w:r>
      <w:r w:rsidR="006C4F98" w:rsidRPr="00903A52">
        <w:rPr>
          <w:rFonts w:ascii="Arial" w:hAnsi="Arial" w:cs="Arial"/>
          <w:sz w:val="32"/>
          <w:szCs w:val="32"/>
        </w:rPr>
        <w:t xml:space="preserve"> </w:t>
      </w:r>
    </w:p>
    <w:p w14:paraId="69C663D7" w14:textId="52A76C7C" w:rsidR="000F09D2" w:rsidRPr="00903A52" w:rsidRDefault="006C4F98" w:rsidP="006C4F98">
      <w:pPr>
        <w:jc w:val="both"/>
        <w:rPr>
          <w:rFonts w:ascii="Arial" w:eastAsia="Times New Roman" w:hAnsi="Arial" w:cs="Arial"/>
          <w:color w:val="000000"/>
          <w:kern w:val="0"/>
          <w:sz w:val="32"/>
          <w:szCs w:val="32"/>
          <w:lang w:eastAsia="fr-BE"/>
          <w14:ligatures w14:val="none"/>
        </w:rPr>
      </w:pPr>
      <w:r w:rsidRPr="00903A52">
        <w:rPr>
          <w:rFonts w:ascii="Arial" w:hAnsi="Arial" w:cs="Arial"/>
          <w:sz w:val="32"/>
          <w:szCs w:val="32"/>
        </w:rPr>
        <w:t xml:space="preserve">Cela dit </w:t>
      </w:r>
      <w:r w:rsidR="002934FE" w:rsidRPr="00903A52">
        <w:rPr>
          <w:rFonts w:ascii="Arial" w:hAnsi="Arial" w:cs="Arial"/>
          <w:sz w:val="32"/>
          <w:szCs w:val="32"/>
        </w:rPr>
        <w:t xml:space="preserve">il faut se pencher </w:t>
      </w:r>
      <w:r w:rsidR="000F09D2" w:rsidRPr="00903A52">
        <w:rPr>
          <w:rFonts w:ascii="Arial" w:eastAsia="Times New Roman" w:hAnsi="Arial" w:cs="Arial"/>
          <w:color w:val="0A0B0F"/>
          <w:kern w:val="0"/>
          <w:sz w:val="32"/>
          <w:szCs w:val="32"/>
          <w:shd w:val="clear" w:color="auto" w:fill="FFFFFF"/>
          <w:lang w:eastAsia="fr-BE"/>
          <w14:ligatures w14:val="none"/>
        </w:rPr>
        <w:t xml:space="preserve">sur la situation difficile </w:t>
      </w:r>
      <w:r w:rsidR="002934FE" w:rsidRPr="00903A52">
        <w:rPr>
          <w:rFonts w:ascii="Arial" w:eastAsia="Times New Roman" w:hAnsi="Arial" w:cs="Arial"/>
          <w:color w:val="0A0B0F"/>
          <w:kern w:val="0"/>
          <w:sz w:val="32"/>
          <w:szCs w:val="32"/>
          <w:shd w:val="clear" w:color="auto" w:fill="FFFFFF"/>
          <w:lang w:eastAsia="fr-BE"/>
          <w14:ligatures w14:val="none"/>
        </w:rPr>
        <w:t>du</w:t>
      </w:r>
      <w:r w:rsidR="000F09D2" w:rsidRPr="00903A52">
        <w:rPr>
          <w:rFonts w:ascii="Arial" w:eastAsia="Times New Roman" w:hAnsi="Arial" w:cs="Arial"/>
          <w:color w:val="0A0B0F"/>
          <w:kern w:val="0"/>
          <w:sz w:val="32"/>
          <w:szCs w:val="32"/>
          <w:shd w:val="clear" w:color="auto" w:fill="FFFFFF"/>
          <w:lang w:eastAsia="fr-BE"/>
          <w14:ligatures w14:val="none"/>
        </w:rPr>
        <w:t xml:space="preserve"> secteur de l’Horeca.  Selon </w:t>
      </w:r>
      <w:proofErr w:type="spellStart"/>
      <w:r w:rsidR="000F09D2" w:rsidRPr="00903A52">
        <w:rPr>
          <w:rFonts w:ascii="Arial" w:eastAsia="Times New Roman" w:hAnsi="Arial" w:cs="Arial"/>
          <w:color w:val="0A0B0F"/>
          <w:kern w:val="0"/>
          <w:sz w:val="32"/>
          <w:szCs w:val="32"/>
          <w:shd w:val="clear" w:color="auto" w:fill="FFFFFF"/>
          <w:lang w:eastAsia="fr-BE"/>
          <w14:ligatures w14:val="none"/>
        </w:rPr>
        <w:t>Graydon</w:t>
      </w:r>
      <w:proofErr w:type="spellEnd"/>
      <w:r w:rsidR="000F09D2" w:rsidRPr="00903A52">
        <w:rPr>
          <w:rFonts w:ascii="Arial" w:eastAsia="Times New Roman" w:hAnsi="Arial" w:cs="Arial"/>
          <w:color w:val="0A0B0F"/>
          <w:kern w:val="0"/>
          <w:sz w:val="32"/>
          <w:szCs w:val="32"/>
          <w:shd w:val="clear" w:color="auto" w:fill="FFFFFF"/>
          <w:lang w:eastAsia="fr-BE"/>
          <w14:ligatures w14:val="none"/>
        </w:rPr>
        <w:t xml:space="preserve">, le secteur de l’hôtellerie et de la restauration a </w:t>
      </w:r>
      <w:r w:rsidR="000F09D2" w:rsidRPr="00903A52">
        <w:rPr>
          <w:rFonts w:ascii="Arial" w:eastAsia="Times New Roman" w:hAnsi="Arial" w:cs="Arial"/>
          <w:color w:val="000000" w:themeColor="text1"/>
          <w:kern w:val="0"/>
          <w:sz w:val="32"/>
          <w:szCs w:val="32"/>
          <w:shd w:val="clear" w:color="auto" w:fill="FFFFFF"/>
          <w:lang w:eastAsia="fr-BE"/>
          <w14:ligatures w14:val="none"/>
        </w:rPr>
        <w:t>enregistré </w:t>
      </w:r>
      <w:r w:rsidR="000F09D2" w:rsidRPr="00903A52">
        <w:rPr>
          <w:rFonts w:ascii="Arial" w:eastAsia="Times New Roman" w:hAnsi="Arial" w:cs="Arial"/>
          <w:kern w:val="0"/>
          <w:sz w:val="32"/>
          <w:szCs w:val="32"/>
          <w:shd w:val="clear" w:color="auto" w:fill="FFFF00"/>
          <w:lang w:eastAsia="fr-BE"/>
          <w14:ligatures w14:val="none"/>
        </w:rPr>
        <w:t>1.386 faillites</w:t>
      </w:r>
      <w:r w:rsidR="000F09D2" w:rsidRPr="00903A52">
        <w:rPr>
          <w:rFonts w:ascii="Arial" w:eastAsia="Times New Roman" w:hAnsi="Arial" w:cs="Arial"/>
          <w:kern w:val="0"/>
          <w:sz w:val="32"/>
          <w:szCs w:val="32"/>
          <w:shd w:val="clear" w:color="auto" w:fill="FFFFFF"/>
          <w:lang w:eastAsia="fr-BE"/>
          <w14:ligatures w14:val="none"/>
        </w:rPr>
        <w:t> </w:t>
      </w:r>
      <w:r w:rsidR="000F09D2" w:rsidRPr="00903A52">
        <w:rPr>
          <w:rFonts w:ascii="Arial" w:eastAsia="Times New Roman" w:hAnsi="Arial" w:cs="Arial"/>
          <w:color w:val="0A0B0F"/>
          <w:kern w:val="0"/>
          <w:sz w:val="32"/>
          <w:szCs w:val="32"/>
          <w:shd w:val="clear" w:color="auto" w:fill="FFFFFF"/>
          <w:lang w:eastAsia="fr-BE"/>
          <w14:ligatures w14:val="none"/>
        </w:rPr>
        <w:t xml:space="preserve">durant les neuf premiers mois de l’année, soit </w:t>
      </w:r>
      <w:r w:rsidR="002934FE" w:rsidRPr="00903A52">
        <w:rPr>
          <w:rFonts w:ascii="Arial" w:eastAsia="Times New Roman" w:hAnsi="Arial" w:cs="Arial"/>
          <w:color w:val="0A0B0F"/>
          <w:kern w:val="0"/>
          <w:sz w:val="32"/>
          <w:szCs w:val="32"/>
          <w:shd w:val="clear" w:color="auto" w:fill="FFFFFF"/>
          <w:lang w:eastAsia="fr-BE"/>
          <w14:ligatures w14:val="none"/>
        </w:rPr>
        <w:t>+</w:t>
      </w:r>
      <w:r w:rsidR="000F09D2" w:rsidRPr="00903A52">
        <w:rPr>
          <w:rFonts w:ascii="Arial" w:eastAsia="Times New Roman" w:hAnsi="Arial" w:cs="Arial"/>
          <w:color w:val="0A0B0F"/>
          <w:kern w:val="0"/>
          <w:sz w:val="32"/>
          <w:szCs w:val="32"/>
          <w:shd w:val="clear" w:color="auto" w:fill="FFFFFF"/>
          <w:lang w:eastAsia="fr-BE"/>
          <w14:ligatures w14:val="none"/>
        </w:rPr>
        <w:t xml:space="preserve">20% par rapport à la même époque l’an dernier. Selon </w:t>
      </w:r>
      <w:proofErr w:type="spellStart"/>
      <w:r w:rsidR="000F09D2" w:rsidRPr="00903A52">
        <w:rPr>
          <w:rFonts w:ascii="Arial" w:eastAsia="Times New Roman" w:hAnsi="Arial" w:cs="Arial"/>
          <w:color w:val="0A0B0F"/>
          <w:kern w:val="0"/>
          <w:sz w:val="32"/>
          <w:szCs w:val="32"/>
          <w:shd w:val="clear" w:color="auto" w:fill="FFFFFF"/>
          <w:lang w:eastAsia="fr-BE"/>
          <w14:ligatures w14:val="none"/>
        </w:rPr>
        <w:t>Statbel</w:t>
      </w:r>
      <w:proofErr w:type="spellEnd"/>
      <w:r w:rsidR="000F09D2" w:rsidRPr="00903A52">
        <w:rPr>
          <w:rFonts w:ascii="Arial" w:eastAsia="Times New Roman" w:hAnsi="Arial" w:cs="Arial"/>
          <w:color w:val="0A0B0F"/>
          <w:kern w:val="0"/>
          <w:sz w:val="32"/>
          <w:szCs w:val="32"/>
          <w:shd w:val="clear" w:color="auto" w:fill="FFFFFF"/>
          <w:lang w:eastAsia="fr-BE"/>
          <w14:ligatures w14:val="none"/>
        </w:rPr>
        <w:t>, il s’agit même du secteur où il y a eu le plus de faillites en août 2023</w:t>
      </w:r>
      <w:r w:rsidR="002934FE" w:rsidRPr="00903A52">
        <w:rPr>
          <w:rFonts w:ascii="Arial" w:eastAsia="Times New Roman" w:hAnsi="Arial" w:cs="Arial"/>
          <w:color w:val="0A0B0F"/>
          <w:kern w:val="0"/>
          <w:sz w:val="32"/>
          <w:szCs w:val="32"/>
          <w:shd w:val="clear" w:color="auto" w:fill="FFFFFF"/>
          <w:lang w:eastAsia="fr-BE"/>
          <w14:ligatures w14:val="none"/>
        </w:rPr>
        <w:t>.</w:t>
      </w:r>
      <w:r w:rsidR="000F09D2" w:rsidRPr="00903A52">
        <w:rPr>
          <w:rFonts w:ascii="Arial" w:eastAsia="Times New Roman" w:hAnsi="Arial" w:cs="Arial"/>
          <w:color w:val="0A0B0F"/>
          <w:kern w:val="0"/>
          <w:sz w:val="32"/>
          <w:szCs w:val="32"/>
          <w:shd w:val="clear" w:color="auto" w:fill="FFFFFF"/>
          <w:lang w:eastAsia="fr-BE"/>
          <w14:ligatures w14:val="none"/>
        </w:rPr>
        <w:t xml:space="preserve">  </w:t>
      </w:r>
    </w:p>
    <w:p w14:paraId="7AF119CD" w14:textId="4E853A68" w:rsidR="000F09D2" w:rsidRPr="00903A52" w:rsidRDefault="000F09D2" w:rsidP="006C4F98">
      <w:pPr>
        <w:shd w:val="clear" w:color="auto" w:fill="FFFFFF"/>
        <w:spacing w:line="240" w:lineRule="auto"/>
        <w:jc w:val="both"/>
        <w:rPr>
          <w:rFonts w:ascii="Arial" w:eastAsia="Times New Roman" w:hAnsi="Arial" w:cs="Arial"/>
          <w:color w:val="000000"/>
          <w:kern w:val="0"/>
          <w:sz w:val="32"/>
          <w:szCs w:val="32"/>
          <w:lang w:eastAsia="fr-BE"/>
          <w14:ligatures w14:val="none"/>
        </w:rPr>
      </w:pPr>
      <w:r w:rsidRPr="00903A52">
        <w:rPr>
          <w:rFonts w:ascii="Arial" w:eastAsia="Times New Roman" w:hAnsi="Arial" w:cs="Arial"/>
          <w:color w:val="000000"/>
          <w:kern w:val="0"/>
          <w:sz w:val="32"/>
          <w:szCs w:val="32"/>
          <w:lang w:eastAsia="fr-BE"/>
          <w14:ligatures w14:val="none"/>
        </w:rPr>
        <w:t xml:space="preserve">Le secteur réclame un taux réduit de TVA à 12% pour les boissons non alcoolisées consommées sur place, ainsi qu’une indexation et une extension de la réduction pour groupe cible </w:t>
      </w:r>
      <w:r w:rsidR="002934FE" w:rsidRPr="00903A52">
        <w:rPr>
          <w:rFonts w:ascii="Arial" w:eastAsia="Times New Roman" w:hAnsi="Arial" w:cs="Arial"/>
          <w:color w:val="000000"/>
          <w:kern w:val="0"/>
          <w:sz w:val="32"/>
          <w:szCs w:val="32"/>
          <w:lang w:eastAsia="fr-BE"/>
          <w14:ligatures w14:val="none"/>
        </w:rPr>
        <w:lastRenderedPageBreak/>
        <w:t>pour u</w:t>
      </w:r>
      <w:r w:rsidRPr="00903A52">
        <w:rPr>
          <w:rFonts w:ascii="Arial" w:eastAsia="Times New Roman" w:hAnsi="Arial" w:cs="Arial"/>
          <w:color w:val="000000"/>
          <w:kern w:val="0"/>
          <w:sz w:val="32"/>
          <w:szCs w:val="32"/>
          <w:lang w:eastAsia="fr-BE"/>
          <w14:ligatures w14:val="none"/>
        </w:rPr>
        <w:t>n maximum de cinq travailleurs à temps plein dans le secteur. Il faut pouvoir les entendre.</w:t>
      </w:r>
      <w:r w:rsidRPr="00903A52">
        <w:rPr>
          <w:rFonts w:ascii="Arial" w:eastAsia="Times New Roman" w:hAnsi="Arial" w:cs="Arial"/>
          <w:color w:val="000000"/>
          <w:kern w:val="0"/>
          <w:sz w:val="32"/>
          <w:szCs w:val="32"/>
          <w:lang w:val="fr-FR" w:eastAsia="fr-BE"/>
          <w14:ligatures w14:val="none"/>
        </w:rPr>
        <w:t>  </w:t>
      </w:r>
    </w:p>
    <w:p w14:paraId="332FDEAB" w14:textId="77777777" w:rsidR="000F09D2" w:rsidRPr="00903A52" w:rsidRDefault="000F09D2" w:rsidP="006C4F98">
      <w:pPr>
        <w:shd w:val="clear" w:color="auto" w:fill="FFFFFF"/>
        <w:spacing w:line="240" w:lineRule="auto"/>
        <w:jc w:val="both"/>
        <w:rPr>
          <w:rFonts w:ascii="Arial" w:eastAsia="Times New Roman" w:hAnsi="Arial" w:cs="Arial"/>
          <w:b/>
          <w:bCs/>
          <w:color w:val="000000"/>
          <w:kern w:val="0"/>
          <w:sz w:val="32"/>
          <w:szCs w:val="32"/>
          <w:lang w:eastAsia="fr-BE"/>
          <w14:ligatures w14:val="none"/>
        </w:rPr>
      </w:pPr>
      <w:r w:rsidRPr="00903A52">
        <w:rPr>
          <w:rFonts w:ascii="Arial" w:eastAsia="Times New Roman" w:hAnsi="Arial" w:cs="Arial"/>
          <w:b/>
          <w:bCs/>
          <w:color w:val="000000"/>
          <w:kern w:val="0"/>
          <w:sz w:val="32"/>
          <w:szCs w:val="32"/>
          <w:lang w:val="fr-FR" w:eastAsia="fr-BE"/>
          <w14:ligatures w14:val="none"/>
        </w:rPr>
        <w:t>Conclusions  </w:t>
      </w:r>
    </w:p>
    <w:p w14:paraId="4E7E25F4" w14:textId="49915CCB" w:rsidR="000F09D2" w:rsidRPr="00903A52" w:rsidRDefault="006C4F98" w:rsidP="006C4F98">
      <w:pPr>
        <w:shd w:val="clear" w:color="auto" w:fill="FFFFFF"/>
        <w:spacing w:line="240" w:lineRule="auto"/>
        <w:jc w:val="both"/>
        <w:rPr>
          <w:rFonts w:ascii="Arial" w:eastAsia="Times New Roman" w:hAnsi="Arial" w:cs="Arial"/>
          <w:color w:val="000000"/>
          <w:kern w:val="0"/>
          <w:sz w:val="32"/>
          <w:szCs w:val="32"/>
          <w:lang w:eastAsia="fr-BE"/>
          <w14:ligatures w14:val="none"/>
        </w:rPr>
      </w:pPr>
      <w:r w:rsidRPr="00903A52">
        <w:rPr>
          <w:rFonts w:ascii="Arial" w:eastAsia="Times New Roman" w:hAnsi="Arial" w:cs="Arial"/>
          <w:color w:val="000000"/>
          <w:kern w:val="0"/>
          <w:sz w:val="32"/>
          <w:szCs w:val="32"/>
          <w:lang w:val="fr-FR" w:eastAsia="fr-BE"/>
          <w14:ligatures w14:val="none"/>
        </w:rPr>
        <w:t xml:space="preserve">Après avoir soutenu ménages et entreprises lors des différentes crises, après avoir tenus une série d’engagements, notamment sur la pension minimum, après avoir préservé la compétitivité de nos entreprises, et maintenu les financements de notre sécurité sociale, ce budget 24 permet </w:t>
      </w:r>
      <w:r w:rsidR="000F09D2" w:rsidRPr="00903A52">
        <w:rPr>
          <w:rFonts w:ascii="Arial" w:eastAsia="Times New Roman" w:hAnsi="Arial" w:cs="Arial"/>
          <w:color w:val="000000"/>
          <w:kern w:val="0"/>
          <w:sz w:val="32"/>
          <w:szCs w:val="32"/>
          <w:lang w:val="fr-FR" w:eastAsia="fr-BE"/>
          <w14:ligatures w14:val="none"/>
        </w:rPr>
        <w:t>de répondre à plusieurs urgences tout en permettant à notre pays de </w:t>
      </w:r>
      <w:r w:rsidR="000F09D2" w:rsidRPr="00903A52">
        <w:rPr>
          <w:rFonts w:ascii="Arial" w:eastAsia="Times New Roman" w:hAnsi="Arial" w:cs="Arial"/>
          <w:color w:val="000000"/>
          <w:kern w:val="0"/>
          <w:sz w:val="32"/>
          <w:szCs w:val="32"/>
          <w:lang w:eastAsia="fr-BE"/>
          <w14:ligatures w14:val="none"/>
        </w:rPr>
        <w:t>terminer la législature sous les 3% de déficit pour l’entité 1.  </w:t>
      </w:r>
    </w:p>
    <w:p w14:paraId="5882E7B1" w14:textId="50388918" w:rsidR="000F09D2" w:rsidRPr="00903A52" w:rsidRDefault="000F09D2" w:rsidP="006C4F98">
      <w:pPr>
        <w:shd w:val="clear" w:color="auto" w:fill="FFFFFF"/>
        <w:spacing w:line="240" w:lineRule="auto"/>
        <w:jc w:val="both"/>
        <w:rPr>
          <w:rFonts w:ascii="Arial" w:eastAsia="Times New Roman" w:hAnsi="Arial" w:cs="Arial"/>
          <w:color w:val="000000"/>
          <w:kern w:val="0"/>
          <w:sz w:val="32"/>
          <w:szCs w:val="32"/>
          <w:lang w:eastAsia="fr-BE"/>
          <w14:ligatures w14:val="none"/>
        </w:rPr>
      </w:pPr>
      <w:r w:rsidRPr="00903A52">
        <w:rPr>
          <w:rFonts w:ascii="Arial" w:eastAsia="Times New Roman" w:hAnsi="Arial" w:cs="Arial"/>
          <w:color w:val="000000"/>
          <w:kern w:val="0"/>
          <w:sz w:val="32"/>
          <w:szCs w:val="32"/>
          <w:lang w:eastAsia="fr-BE"/>
          <w14:ligatures w14:val="none"/>
        </w:rPr>
        <w:t xml:space="preserve">Ceci a été réalisé sans aucune nouvelle taxe pour ceux qui travaillent, épargnent ou investissent. En parallèle, nous </w:t>
      </w:r>
      <w:r w:rsidR="006C4F98" w:rsidRPr="00903A52">
        <w:rPr>
          <w:rFonts w:ascii="Arial" w:eastAsia="Times New Roman" w:hAnsi="Arial" w:cs="Arial"/>
          <w:color w:val="000000"/>
          <w:kern w:val="0"/>
          <w:sz w:val="32"/>
          <w:szCs w:val="32"/>
          <w:lang w:eastAsia="fr-BE"/>
          <w14:ligatures w14:val="none"/>
        </w:rPr>
        <w:t>renforçons les moyens affectés à la sécurité et à la police, renforçons les mesure</w:t>
      </w:r>
      <w:r w:rsidR="00F43FA1" w:rsidRPr="00903A52">
        <w:rPr>
          <w:rFonts w:ascii="Arial" w:eastAsia="Times New Roman" w:hAnsi="Arial" w:cs="Arial"/>
          <w:color w:val="000000"/>
          <w:kern w:val="0"/>
          <w:sz w:val="32"/>
          <w:szCs w:val="32"/>
          <w:lang w:eastAsia="fr-BE"/>
          <w14:ligatures w14:val="none"/>
        </w:rPr>
        <w:t>s</w:t>
      </w:r>
      <w:r w:rsidR="006C4F98" w:rsidRPr="00903A52">
        <w:rPr>
          <w:rFonts w:ascii="Arial" w:eastAsia="Times New Roman" w:hAnsi="Arial" w:cs="Arial"/>
          <w:color w:val="000000"/>
          <w:kern w:val="0"/>
          <w:sz w:val="32"/>
          <w:szCs w:val="32"/>
          <w:lang w:eastAsia="fr-BE"/>
          <w14:ligatures w14:val="none"/>
        </w:rPr>
        <w:t xml:space="preserve"> de retour à l’emploi, </w:t>
      </w:r>
      <w:r w:rsidRPr="00903A52">
        <w:rPr>
          <w:rFonts w:ascii="Arial" w:eastAsia="Times New Roman" w:hAnsi="Arial" w:cs="Arial"/>
          <w:color w:val="000000"/>
          <w:kern w:val="0"/>
          <w:sz w:val="32"/>
          <w:szCs w:val="32"/>
          <w:lang w:eastAsia="fr-BE"/>
          <w14:ligatures w14:val="none"/>
        </w:rPr>
        <w:t>augmentons la pension minimale pour les indépendants, prolongeons la baisse de la TVA sur la démolition/reconstruction, et dégageons des moyens supplémentaires pour les politiques nouvelles : bien-être indépendants, moyens supplémentaires pour les institutions culturelles fédérales et digitalisation des services publics.  </w:t>
      </w:r>
    </w:p>
    <w:p w14:paraId="451E366E" w14:textId="46933DB8" w:rsidR="006645E7" w:rsidRPr="00903A52" w:rsidRDefault="000F09D2" w:rsidP="006C4F98">
      <w:pPr>
        <w:shd w:val="clear" w:color="auto" w:fill="FFFFFF"/>
        <w:spacing w:line="240" w:lineRule="auto"/>
        <w:jc w:val="both"/>
        <w:rPr>
          <w:rFonts w:ascii="Arial" w:eastAsia="Times New Roman" w:hAnsi="Arial" w:cs="Arial"/>
          <w:color w:val="000000"/>
          <w:kern w:val="0"/>
          <w:sz w:val="32"/>
          <w:szCs w:val="32"/>
          <w:lang w:val="fr-FR" w:eastAsia="fr-BE"/>
          <w14:ligatures w14:val="none"/>
        </w:rPr>
      </w:pPr>
      <w:r w:rsidRPr="00903A52">
        <w:rPr>
          <w:rFonts w:ascii="Arial" w:eastAsia="Times New Roman" w:hAnsi="Arial" w:cs="Arial"/>
          <w:color w:val="000000"/>
          <w:kern w:val="0"/>
          <w:sz w:val="32"/>
          <w:szCs w:val="32"/>
          <w:lang w:val="fr-FR" w:eastAsia="fr-BE"/>
          <w14:ligatures w14:val="none"/>
        </w:rPr>
        <w:t xml:space="preserve">Il reste évidemment des chantiers à concrétiser. Nous appelons de nos vœux à une véritable réforme du marché du travail afin de répondre aux défis de demain ainsi qu’à une réforme fiscale ambitieuse et équilibrée. </w:t>
      </w:r>
    </w:p>
    <w:p w14:paraId="6BD7FA19" w14:textId="23F0389C" w:rsidR="00F43FA1" w:rsidRPr="00903A52" w:rsidRDefault="00F43FA1" w:rsidP="006C4F98">
      <w:pPr>
        <w:shd w:val="clear" w:color="auto" w:fill="FFFFFF"/>
        <w:spacing w:line="240" w:lineRule="auto"/>
        <w:jc w:val="both"/>
        <w:rPr>
          <w:rFonts w:ascii="Arial" w:hAnsi="Arial" w:cs="Arial"/>
          <w:sz w:val="32"/>
          <w:szCs w:val="32"/>
          <w:lang w:val="fr-FR"/>
        </w:rPr>
      </w:pPr>
      <w:r w:rsidRPr="00903A52">
        <w:rPr>
          <w:rFonts w:ascii="Arial" w:eastAsia="Times New Roman" w:hAnsi="Arial" w:cs="Arial"/>
          <w:color w:val="000000"/>
          <w:kern w:val="0"/>
          <w:sz w:val="32"/>
          <w:szCs w:val="32"/>
          <w:lang w:val="fr-FR" w:eastAsia="fr-BE"/>
          <w14:ligatures w14:val="none"/>
        </w:rPr>
        <w:t>Nous soutiendrons bien sûr ce budget 2024.</w:t>
      </w:r>
    </w:p>
    <w:sectPr w:rsidR="00F43FA1" w:rsidRPr="00903A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8161" w14:textId="77777777" w:rsidR="00F43300" w:rsidRDefault="00F43300" w:rsidP="000B37B4">
      <w:pPr>
        <w:spacing w:after="0" w:line="240" w:lineRule="auto"/>
      </w:pPr>
      <w:r>
        <w:separator/>
      </w:r>
    </w:p>
  </w:endnote>
  <w:endnote w:type="continuationSeparator" w:id="0">
    <w:p w14:paraId="756661BF" w14:textId="77777777" w:rsidR="00F43300" w:rsidRDefault="00F43300" w:rsidP="000B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819A" w14:textId="77777777" w:rsidR="00F43300" w:rsidRDefault="00F43300" w:rsidP="000B37B4">
      <w:pPr>
        <w:spacing w:after="0" w:line="240" w:lineRule="auto"/>
      </w:pPr>
      <w:r>
        <w:separator/>
      </w:r>
    </w:p>
  </w:footnote>
  <w:footnote w:type="continuationSeparator" w:id="0">
    <w:p w14:paraId="03754D86" w14:textId="77777777" w:rsidR="00F43300" w:rsidRDefault="00F43300" w:rsidP="000B3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3DF3"/>
    <w:multiLevelType w:val="hybridMultilevel"/>
    <w:tmpl w:val="FFFFFFFF"/>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B89053A"/>
    <w:multiLevelType w:val="hybridMultilevel"/>
    <w:tmpl w:val="4AC4B4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31083C"/>
    <w:multiLevelType w:val="hybridMultilevel"/>
    <w:tmpl w:val="FFFFFFFF"/>
    <w:lvl w:ilvl="0" w:tplc="080C000B">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 w15:restartNumberingAfterBreak="0">
    <w:nsid w:val="37557ECB"/>
    <w:multiLevelType w:val="hybridMultilevel"/>
    <w:tmpl w:val="1EE23B2E"/>
    <w:lvl w:ilvl="0" w:tplc="7032B58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52733F6"/>
    <w:multiLevelType w:val="hybridMultilevel"/>
    <w:tmpl w:val="FFFFFFFF"/>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6B43C34"/>
    <w:multiLevelType w:val="hybridMultilevel"/>
    <w:tmpl w:val="2146E9C8"/>
    <w:lvl w:ilvl="0" w:tplc="AF68CEE8">
      <w:numFmt w:val="bullet"/>
      <w:lvlText w:val="-"/>
      <w:lvlJc w:val="left"/>
      <w:pPr>
        <w:ind w:left="720" w:hanging="360"/>
      </w:pPr>
      <w:rPr>
        <w:rFonts w:ascii="Arial" w:eastAsiaTheme="minorHAnsi" w:hAnsi="Arial" w:cs="Arial" w:hint="default"/>
        <w:color w:val="0A0B0F"/>
        <w:sz w:val="2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FBA7EC8"/>
    <w:multiLevelType w:val="hybridMultilevel"/>
    <w:tmpl w:val="553446F6"/>
    <w:lvl w:ilvl="0" w:tplc="0FBAB5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26085671">
    <w:abstractNumId w:val="6"/>
  </w:num>
  <w:num w:numId="2" w16cid:durableId="42410549">
    <w:abstractNumId w:val="5"/>
  </w:num>
  <w:num w:numId="3" w16cid:durableId="423959086">
    <w:abstractNumId w:val="1"/>
  </w:num>
  <w:num w:numId="4" w16cid:durableId="1996259027">
    <w:abstractNumId w:val="3"/>
  </w:num>
  <w:num w:numId="5" w16cid:durableId="1207334900">
    <w:abstractNumId w:val="4"/>
  </w:num>
  <w:num w:numId="6" w16cid:durableId="526989292">
    <w:abstractNumId w:val="0"/>
  </w:num>
  <w:num w:numId="7" w16cid:durableId="241837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5CA"/>
    <w:rsid w:val="00004B1C"/>
    <w:rsid w:val="00017C7D"/>
    <w:rsid w:val="000B37B4"/>
    <w:rsid w:val="000F09D2"/>
    <w:rsid w:val="000F4453"/>
    <w:rsid w:val="000F77E9"/>
    <w:rsid w:val="00143E9F"/>
    <w:rsid w:val="00237A0D"/>
    <w:rsid w:val="002934FE"/>
    <w:rsid w:val="00295982"/>
    <w:rsid w:val="002A45CA"/>
    <w:rsid w:val="00383F29"/>
    <w:rsid w:val="003A2B5B"/>
    <w:rsid w:val="003B7283"/>
    <w:rsid w:val="00411A34"/>
    <w:rsid w:val="004464F8"/>
    <w:rsid w:val="00451074"/>
    <w:rsid w:val="00523620"/>
    <w:rsid w:val="005517DD"/>
    <w:rsid w:val="0059737E"/>
    <w:rsid w:val="006645E7"/>
    <w:rsid w:val="00682A2D"/>
    <w:rsid w:val="006C4F98"/>
    <w:rsid w:val="0082070D"/>
    <w:rsid w:val="008B15C7"/>
    <w:rsid w:val="008F3D77"/>
    <w:rsid w:val="00903A52"/>
    <w:rsid w:val="009315FD"/>
    <w:rsid w:val="00974763"/>
    <w:rsid w:val="00992E74"/>
    <w:rsid w:val="00A27320"/>
    <w:rsid w:val="00AD6FB5"/>
    <w:rsid w:val="00AE35DE"/>
    <w:rsid w:val="00B27E33"/>
    <w:rsid w:val="00B63A0A"/>
    <w:rsid w:val="00B82C11"/>
    <w:rsid w:val="00BB6CF3"/>
    <w:rsid w:val="00C128A6"/>
    <w:rsid w:val="00C2592D"/>
    <w:rsid w:val="00C81719"/>
    <w:rsid w:val="00D85FE1"/>
    <w:rsid w:val="00DA3ABC"/>
    <w:rsid w:val="00E1778B"/>
    <w:rsid w:val="00E43363"/>
    <w:rsid w:val="00E473F2"/>
    <w:rsid w:val="00E76419"/>
    <w:rsid w:val="00EB6C44"/>
    <w:rsid w:val="00EC1D49"/>
    <w:rsid w:val="00F222F3"/>
    <w:rsid w:val="00F43300"/>
    <w:rsid w:val="00F43FA1"/>
    <w:rsid w:val="00F70452"/>
    <w:rsid w:val="00F73BCB"/>
    <w:rsid w:val="00FC1651"/>
    <w:rsid w:val="00FC38CD"/>
    <w:rsid w:val="00FC56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8070"/>
  <w15:docId w15:val="{9FB9C923-45E4-4926-A9C3-E5EC7144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737E"/>
    <w:pPr>
      <w:ind w:left="720"/>
      <w:contextualSpacing/>
    </w:pPr>
  </w:style>
  <w:style w:type="paragraph" w:styleId="Notedebasdepage">
    <w:name w:val="footnote text"/>
    <w:basedOn w:val="Normal"/>
    <w:link w:val="NotedebasdepageCar"/>
    <w:uiPriority w:val="99"/>
    <w:semiHidden/>
    <w:unhideWhenUsed/>
    <w:rsid w:val="000B37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37B4"/>
    <w:rPr>
      <w:sz w:val="20"/>
      <w:szCs w:val="20"/>
    </w:rPr>
  </w:style>
  <w:style w:type="character" w:styleId="Appelnotedebasdep">
    <w:name w:val="footnote reference"/>
    <w:basedOn w:val="Policepardfaut"/>
    <w:uiPriority w:val="99"/>
    <w:semiHidden/>
    <w:unhideWhenUsed/>
    <w:rsid w:val="000B37B4"/>
    <w:rPr>
      <w:vertAlign w:val="superscript"/>
    </w:rPr>
  </w:style>
  <w:style w:type="paragraph" w:customStyle="1" w:styleId="xmsonormal">
    <w:name w:val="x_msonormal"/>
    <w:basedOn w:val="Normal"/>
    <w:rsid w:val="004464F8"/>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customStyle="1" w:styleId="articleparagraph">
    <w:name w:val="article__paragraph"/>
    <w:basedOn w:val="Normal"/>
    <w:rsid w:val="00A27320"/>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catchertitle">
    <w:name w:val="catcher__title"/>
    <w:basedOn w:val="Policepardfaut"/>
    <w:rsid w:val="00A27320"/>
  </w:style>
  <w:style w:type="character" w:customStyle="1" w:styleId="catcherdesc">
    <w:name w:val="catcher__desc"/>
    <w:basedOn w:val="Policepardfaut"/>
    <w:rsid w:val="00A27320"/>
  </w:style>
  <w:style w:type="character" w:customStyle="1" w:styleId="sr-only">
    <w:name w:val="sr-only"/>
    <w:basedOn w:val="Policepardfaut"/>
    <w:rsid w:val="00A27320"/>
  </w:style>
  <w:style w:type="character" w:styleId="Lienhypertexte">
    <w:name w:val="Hyperlink"/>
    <w:basedOn w:val="Policepardfaut"/>
    <w:uiPriority w:val="99"/>
    <w:semiHidden/>
    <w:unhideWhenUsed/>
    <w:rsid w:val="00A27320"/>
    <w:rPr>
      <w:color w:val="0000FF"/>
      <w:u w:val="single"/>
    </w:rPr>
  </w:style>
  <w:style w:type="paragraph" w:styleId="Textedebulles">
    <w:name w:val="Balloon Text"/>
    <w:basedOn w:val="Normal"/>
    <w:link w:val="TextedebullesCar"/>
    <w:uiPriority w:val="99"/>
    <w:semiHidden/>
    <w:unhideWhenUsed/>
    <w:rsid w:val="000F77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690">
      <w:bodyDiv w:val="1"/>
      <w:marLeft w:val="0"/>
      <w:marRight w:val="0"/>
      <w:marTop w:val="0"/>
      <w:marBottom w:val="0"/>
      <w:divBdr>
        <w:top w:val="none" w:sz="0" w:space="0" w:color="auto"/>
        <w:left w:val="none" w:sz="0" w:space="0" w:color="auto"/>
        <w:bottom w:val="none" w:sz="0" w:space="0" w:color="auto"/>
        <w:right w:val="none" w:sz="0" w:space="0" w:color="auto"/>
      </w:divBdr>
    </w:div>
    <w:div w:id="100145881">
      <w:bodyDiv w:val="1"/>
      <w:marLeft w:val="0"/>
      <w:marRight w:val="0"/>
      <w:marTop w:val="0"/>
      <w:marBottom w:val="0"/>
      <w:divBdr>
        <w:top w:val="none" w:sz="0" w:space="0" w:color="auto"/>
        <w:left w:val="none" w:sz="0" w:space="0" w:color="auto"/>
        <w:bottom w:val="none" w:sz="0" w:space="0" w:color="auto"/>
        <w:right w:val="none" w:sz="0" w:space="0" w:color="auto"/>
      </w:divBdr>
      <w:divsChild>
        <w:div w:id="1526554287">
          <w:marLeft w:val="0"/>
          <w:marRight w:val="0"/>
          <w:marTop w:val="0"/>
          <w:marBottom w:val="0"/>
          <w:divBdr>
            <w:top w:val="none" w:sz="0" w:space="0" w:color="auto"/>
            <w:left w:val="none" w:sz="0" w:space="0" w:color="auto"/>
            <w:bottom w:val="none" w:sz="0" w:space="0" w:color="auto"/>
            <w:right w:val="none" w:sz="0" w:space="0" w:color="auto"/>
          </w:divBdr>
        </w:div>
        <w:div w:id="663750016">
          <w:marLeft w:val="0"/>
          <w:marRight w:val="0"/>
          <w:marTop w:val="0"/>
          <w:marBottom w:val="0"/>
          <w:divBdr>
            <w:top w:val="none" w:sz="0" w:space="0" w:color="auto"/>
            <w:left w:val="none" w:sz="0" w:space="0" w:color="auto"/>
            <w:bottom w:val="none" w:sz="0" w:space="0" w:color="auto"/>
            <w:right w:val="none" w:sz="0" w:space="0" w:color="auto"/>
          </w:divBdr>
          <w:divsChild>
            <w:div w:id="1840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7839">
      <w:bodyDiv w:val="1"/>
      <w:marLeft w:val="0"/>
      <w:marRight w:val="0"/>
      <w:marTop w:val="0"/>
      <w:marBottom w:val="0"/>
      <w:divBdr>
        <w:top w:val="none" w:sz="0" w:space="0" w:color="auto"/>
        <w:left w:val="none" w:sz="0" w:space="0" w:color="auto"/>
        <w:bottom w:val="none" w:sz="0" w:space="0" w:color="auto"/>
        <w:right w:val="none" w:sz="0" w:space="0" w:color="auto"/>
      </w:divBdr>
    </w:div>
    <w:div w:id="331832192">
      <w:bodyDiv w:val="1"/>
      <w:marLeft w:val="0"/>
      <w:marRight w:val="0"/>
      <w:marTop w:val="0"/>
      <w:marBottom w:val="0"/>
      <w:divBdr>
        <w:top w:val="none" w:sz="0" w:space="0" w:color="auto"/>
        <w:left w:val="none" w:sz="0" w:space="0" w:color="auto"/>
        <w:bottom w:val="none" w:sz="0" w:space="0" w:color="auto"/>
        <w:right w:val="none" w:sz="0" w:space="0" w:color="auto"/>
      </w:divBdr>
    </w:div>
    <w:div w:id="419564551">
      <w:bodyDiv w:val="1"/>
      <w:marLeft w:val="0"/>
      <w:marRight w:val="0"/>
      <w:marTop w:val="0"/>
      <w:marBottom w:val="0"/>
      <w:divBdr>
        <w:top w:val="none" w:sz="0" w:space="0" w:color="auto"/>
        <w:left w:val="none" w:sz="0" w:space="0" w:color="auto"/>
        <w:bottom w:val="none" w:sz="0" w:space="0" w:color="auto"/>
        <w:right w:val="none" w:sz="0" w:space="0" w:color="auto"/>
      </w:divBdr>
    </w:div>
    <w:div w:id="710154306">
      <w:bodyDiv w:val="1"/>
      <w:marLeft w:val="0"/>
      <w:marRight w:val="0"/>
      <w:marTop w:val="0"/>
      <w:marBottom w:val="0"/>
      <w:divBdr>
        <w:top w:val="none" w:sz="0" w:space="0" w:color="auto"/>
        <w:left w:val="none" w:sz="0" w:space="0" w:color="auto"/>
        <w:bottom w:val="none" w:sz="0" w:space="0" w:color="auto"/>
        <w:right w:val="none" w:sz="0" w:space="0" w:color="auto"/>
      </w:divBdr>
    </w:div>
    <w:div w:id="1078136671">
      <w:bodyDiv w:val="1"/>
      <w:marLeft w:val="0"/>
      <w:marRight w:val="0"/>
      <w:marTop w:val="0"/>
      <w:marBottom w:val="0"/>
      <w:divBdr>
        <w:top w:val="none" w:sz="0" w:space="0" w:color="auto"/>
        <w:left w:val="none" w:sz="0" w:space="0" w:color="auto"/>
        <w:bottom w:val="none" w:sz="0" w:space="0" w:color="auto"/>
        <w:right w:val="none" w:sz="0" w:space="0" w:color="auto"/>
      </w:divBdr>
    </w:div>
    <w:div w:id="1199973954">
      <w:bodyDiv w:val="1"/>
      <w:marLeft w:val="0"/>
      <w:marRight w:val="0"/>
      <w:marTop w:val="0"/>
      <w:marBottom w:val="0"/>
      <w:divBdr>
        <w:top w:val="none" w:sz="0" w:space="0" w:color="auto"/>
        <w:left w:val="none" w:sz="0" w:space="0" w:color="auto"/>
        <w:bottom w:val="none" w:sz="0" w:space="0" w:color="auto"/>
        <w:right w:val="none" w:sz="0" w:space="0" w:color="auto"/>
      </w:divBdr>
    </w:div>
    <w:div w:id="1351680880">
      <w:bodyDiv w:val="1"/>
      <w:marLeft w:val="0"/>
      <w:marRight w:val="0"/>
      <w:marTop w:val="0"/>
      <w:marBottom w:val="0"/>
      <w:divBdr>
        <w:top w:val="none" w:sz="0" w:space="0" w:color="auto"/>
        <w:left w:val="none" w:sz="0" w:space="0" w:color="auto"/>
        <w:bottom w:val="none" w:sz="0" w:space="0" w:color="auto"/>
        <w:right w:val="none" w:sz="0" w:space="0" w:color="auto"/>
      </w:divBdr>
      <w:divsChild>
        <w:div w:id="1669408237">
          <w:marLeft w:val="0"/>
          <w:marRight w:val="0"/>
          <w:marTop w:val="0"/>
          <w:marBottom w:val="0"/>
          <w:divBdr>
            <w:top w:val="none" w:sz="0" w:space="0" w:color="auto"/>
            <w:left w:val="none" w:sz="0" w:space="0" w:color="auto"/>
            <w:bottom w:val="none" w:sz="0" w:space="0" w:color="auto"/>
            <w:right w:val="none" w:sz="0" w:space="0" w:color="auto"/>
          </w:divBdr>
        </w:div>
        <w:div w:id="88818685">
          <w:marLeft w:val="0"/>
          <w:marRight w:val="0"/>
          <w:marTop w:val="0"/>
          <w:marBottom w:val="0"/>
          <w:divBdr>
            <w:top w:val="none" w:sz="0" w:space="0" w:color="auto"/>
            <w:left w:val="none" w:sz="0" w:space="0" w:color="auto"/>
            <w:bottom w:val="none" w:sz="0" w:space="0" w:color="auto"/>
            <w:right w:val="none" w:sz="0" w:space="0" w:color="auto"/>
          </w:divBdr>
        </w:div>
      </w:divsChild>
    </w:div>
    <w:div w:id="1390958687">
      <w:bodyDiv w:val="1"/>
      <w:marLeft w:val="0"/>
      <w:marRight w:val="0"/>
      <w:marTop w:val="0"/>
      <w:marBottom w:val="0"/>
      <w:divBdr>
        <w:top w:val="none" w:sz="0" w:space="0" w:color="auto"/>
        <w:left w:val="none" w:sz="0" w:space="0" w:color="auto"/>
        <w:bottom w:val="none" w:sz="0" w:space="0" w:color="auto"/>
        <w:right w:val="none" w:sz="0" w:space="0" w:color="auto"/>
      </w:divBdr>
    </w:div>
    <w:div w:id="1510636259">
      <w:bodyDiv w:val="1"/>
      <w:marLeft w:val="0"/>
      <w:marRight w:val="0"/>
      <w:marTop w:val="0"/>
      <w:marBottom w:val="0"/>
      <w:divBdr>
        <w:top w:val="none" w:sz="0" w:space="0" w:color="auto"/>
        <w:left w:val="none" w:sz="0" w:space="0" w:color="auto"/>
        <w:bottom w:val="none" w:sz="0" w:space="0" w:color="auto"/>
        <w:right w:val="none" w:sz="0" w:space="0" w:color="auto"/>
      </w:divBdr>
    </w:div>
    <w:div w:id="1512910475">
      <w:bodyDiv w:val="1"/>
      <w:marLeft w:val="0"/>
      <w:marRight w:val="0"/>
      <w:marTop w:val="0"/>
      <w:marBottom w:val="0"/>
      <w:divBdr>
        <w:top w:val="none" w:sz="0" w:space="0" w:color="auto"/>
        <w:left w:val="none" w:sz="0" w:space="0" w:color="auto"/>
        <w:bottom w:val="none" w:sz="0" w:space="0" w:color="auto"/>
        <w:right w:val="none" w:sz="0" w:space="0" w:color="auto"/>
      </w:divBdr>
    </w:div>
    <w:div w:id="1635023490">
      <w:bodyDiv w:val="1"/>
      <w:marLeft w:val="0"/>
      <w:marRight w:val="0"/>
      <w:marTop w:val="0"/>
      <w:marBottom w:val="0"/>
      <w:divBdr>
        <w:top w:val="none" w:sz="0" w:space="0" w:color="auto"/>
        <w:left w:val="none" w:sz="0" w:space="0" w:color="auto"/>
        <w:bottom w:val="none" w:sz="0" w:space="0" w:color="auto"/>
        <w:right w:val="none" w:sz="0" w:space="0" w:color="auto"/>
      </w:divBdr>
    </w:div>
    <w:div w:id="1796868477">
      <w:bodyDiv w:val="1"/>
      <w:marLeft w:val="0"/>
      <w:marRight w:val="0"/>
      <w:marTop w:val="0"/>
      <w:marBottom w:val="0"/>
      <w:divBdr>
        <w:top w:val="none" w:sz="0" w:space="0" w:color="auto"/>
        <w:left w:val="none" w:sz="0" w:space="0" w:color="auto"/>
        <w:bottom w:val="none" w:sz="0" w:space="0" w:color="auto"/>
        <w:right w:val="none" w:sz="0" w:space="0" w:color="auto"/>
      </w:divBdr>
    </w:div>
    <w:div w:id="1876653686">
      <w:bodyDiv w:val="1"/>
      <w:marLeft w:val="0"/>
      <w:marRight w:val="0"/>
      <w:marTop w:val="0"/>
      <w:marBottom w:val="0"/>
      <w:divBdr>
        <w:top w:val="none" w:sz="0" w:space="0" w:color="auto"/>
        <w:left w:val="none" w:sz="0" w:space="0" w:color="auto"/>
        <w:bottom w:val="none" w:sz="0" w:space="0" w:color="auto"/>
        <w:right w:val="none" w:sz="0" w:space="0" w:color="auto"/>
      </w:divBdr>
    </w:div>
    <w:div w:id="207449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8EA4-112F-49F5-A953-B4C5FC1B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10</Pages>
  <Words>2736</Words>
  <Characters>15050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LEAL</dc:creator>
  <cp:lastModifiedBy>Groupe MR</cp:lastModifiedBy>
  <cp:revision>6</cp:revision>
  <cp:lastPrinted>2023-10-11T12:16:00Z</cp:lastPrinted>
  <dcterms:created xsi:type="dcterms:W3CDTF">2023-10-11T07:14:00Z</dcterms:created>
  <dcterms:modified xsi:type="dcterms:W3CDTF">2023-10-11T12:17:00Z</dcterms:modified>
</cp:coreProperties>
</file>